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A56" w:rsidRPr="0022311C" w:rsidRDefault="004047F1" w:rsidP="0098177E">
      <w:pPr>
        <w:jc w:val="center"/>
        <w:rPr>
          <w:rFonts w:asciiTheme="majorHAnsi" w:hAnsiTheme="majorHAnsi"/>
        </w:rPr>
      </w:pPr>
      <w:r>
        <w:rPr>
          <w:rFonts w:asciiTheme="majorHAnsi" w:hAnsiTheme="majorHAnsi"/>
        </w:rPr>
        <w:t xml:space="preserve">Minutes for the </w:t>
      </w:r>
      <w:r w:rsidR="0098177E" w:rsidRPr="0022311C">
        <w:rPr>
          <w:rFonts w:asciiTheme="majorHAnsi" w:hAnsiTheme="majorHAnsi"/>
        </w:rPr>
        <w:t>HONORS COUNCIL OF THE ILLINOIS REGION</w:t>
      </w:r>
    </w:p>
    <w:p w:rsidR="0098177E" w:rsidRPr="0022311C" w:rsidRDefault="00EC1A27" w:rsidP="0022311C">
      <w:pPr>
        <w:jc w:val="center"/>
        <w:rPr>
          <w:rFonts w:asciiTheme="majorHAnsi" w:hAnsiTheme="majorHAnsi"/>
        </w:rPr>
      </w:pPr>
      <w:r>
        <w:rPr>
          <w:rFonts w:asciiTheme="majorHAnsi" w:hAnsiTheme="majorHAnsi"/>
        </w:rPr>
        <w:t>2017 FALL DIRECTORS</w:t>
      </w:r>
      <w:r w:rsidR="00A13552">
        <w:rPr>
          <w:rFonts w:asciiTheme="majorHAnsi" w:hAnsiTheme="majorHAnsi"/>
        </w:rPr>
        <w:t>’</w:t>
      </w:r>
      <w:r w:rsidR="0098177E" w:rsidRPr="0022311C">
        <w:rPr>
          <w:rFonts w:asciiTheme="majorHAnsi" w:hAnsiTheme="majorHAnsi"/>
        </w:rPr>
        <w:t xml:space="preserve"> MEETING</w:t>
      </w:r>
    </w:p>
    <w:p w:rsidR="00EC1A27" w:rsidRDefault="00EC1A27" w:rsidP="00EC1A27">
      <w:pPr>
        <w:jc w:val="center"/>
        <w:rPr>
          <w:rFonts w:asciiTheme="majorHAnsi" w:hAnsiTheme="majorHAnsi"/>
        </w:rPr>
      </w:pPr>
      <w:r>
        <w:rPr>
          <w:rFonts w:asciiTheme="majorHAnsi" w:hAnsiTheme="majorHAnsi"/>
        </w:rPr>
        <w:t>HEARTLAND COMMUNITY COLLEGE</w:t>
      </w:r>
    </w:p>
    <w:p w:rsidR="0098177E" w:rsidRDefault="00EC1A27" w:rsidP="0098177E">
      <w:pPr>
        <w:jc w:val="center"/>
        <w:rPr>
          <w:rFonts w:asciiTheme="majorHAnsi" w:hAnsiTheme="majorHAnsi"/>
        </w:rPr>
      </w:pPr>
      <w:r>
        <w:rPr>
          <w:rFonts w:asciiTheme="majorHAnsi" w:hAnsiTheme="majorHAnsi"/>
        </w:rPr>
        <w:t>SEPTEMBER 29, 2017</w:t>
      </w:r>
    </w:p>
    <w:p w:rsidR="0022311C" w:rsidRPr="0022311C" w:rsidRDefault="00A13552" w:rsidP="0098177E">
      <w:pPr>
        <w:jc w:val="center"/>
        <w:rPr>
          <w:rFonts w:asciiTheme="majorHAnsi" w:hAnsiTheme="majorHAnsi"/>
        </w:rPr>
      </w:pPr>
      <w:r>
        <w:rPr>
          <w:rFonts w:asciiTheme="majorHAnsi" w:hAnsiTheme="majorHAnsi"/>
        </w:rPr>
        <w:t>9:00-2:00</w:t>
      </w:r>
    </w:p>
    <w:p w:rsidR="00EC1A27" w:rsidRDefault="00EC1A27" w:rsidP="00EC1A27">
      <w:pPr>
        <w:rPr>
          <w:rFonts w:asciiTheme="majorHAnsi" w:hAnsiTheme="majorHAnsi"/>
        </w:rPr>
      </w:pPr>
    </w:p>
    <w:p w:rsidR="0098177E" w:rsidRDefault="009B7B98" w:rsidP="0098177E">
      <w:pPr>
        <w:rPr>
          <w:rFonts w:asciiTheme="majorHAnsi" w:hAnsiTheme="majorHAnsi"/>
        </w:rPr>
      </w:pPr>
      <w:r>
        <w:rPr>
          <w:rFonts w:asciiTheme="majorHAnsi" w:hAnsiTheme="majorHAnsi"/>
        </w:rPr>
        <w:t xml:space="preserve">Attendance:  </w:t>
      </w:r>
      <w:r w:rsidR="00DE3A9B">
        <w:rPr>
          <w:rFonts w:asciiTheme="majorHAnsi" w:hAnsiTheme="majorHAnsi"/>
        </w:rPr>
        <w:t xml:space="preserve">Lisa Higgins—COD; </w:t>
      </w:r>
      <w:r w:rsidR="00697669">
        <w:rPr>
          <w:rFonts w:asciiTheme="majorHAnsi" w:hAnsiTheme="majorHAnsi"/>
        </w:rPr>
        <w:t xml:space="preserve">Richard England—EIU; David Rhea—Governor’s State; John Garcia—Harper; Alicia </w:t>
      </w:r>
      <w:proofErr w:type="spellStart"/>
      <w:r w:rsidR="00697669">
        <w:rPr>
          <w:rFonts w:asciiTheme="majorHAnsi" w:hAnsiTheme="majorHAnsi"/>
        </w:rPr>
        <w:t>Tomasian</w:t>
      </w:r>
      <w:proofErr w:type="spellEnd"/>
      <w:r w:rsidR="00697669">
        <w:rPr>
          <w:rFonts w:asciiTheme="majorHAnsi" w:hAnsiTheme="majorHAnsi"/>
        </w:rPr>
        <w:t xml:space="preserve">—Harper; Rocio </w:t>
      </w:r>
      <w:proofErr w:type="spellStart"/>
      <w:r w:rsidR="00697669">
        <w:rPr>
          <w:rFonts w:asciiTheme="majorHAnsi" w:hAnsiTheme="majorHAnsi"/>
        </w:rPr>
        <w:t>Rivadeneyra</w:t>
      </w:r>
      <w:proofErr w:type="spellEnd"/>
      <w:r w:rsidR="00697669">
        <w:rPr>
          <w:rFonts w:asciiTheme="majorHAnsi" w:hAnsiTheme="majorHAnsi"/>
        </w:rPr>
        <w:t>—ISU; Al Golden—JJC; Branden McCullough—</w:t>
      </w:r>
      <w:proofErr w:type="spellStart"/>
      <w:r w:rsidR="00697669">
        <w:rPr>
          <w:rFonts w:asciiTheme="majorHAnsi" w:hAnsiTheme="majorHAnsi"/>
        </w:rPr>
        <w:t>Kishwaukee</w:t>
      </w:r>
      <w:proofErr w:type="spellEnd"/>
      <w:r w:rsidR="00697669">
        <w:rPr>
          <w:rFonts w:asciiTheme="majorHAnsi" w:hAnsiTheme="majorHAnsi"/>
        </w:rPr>
        <w:t xml:space="preserve">; </w:t>
      </w:r>
      <w:proofErr w:type="spellStart"/>
      <w:r w:rsidR="00697669">
        <w:rPr>
          <w:rFonts w:asciiTheme="majorHAnsi" w:hAnsiTheme="majorHAnsi"/>
        </w:rPr>
        <w:t>Alicea</w:t>
      </w:r>
      <w:proofErr w:type="spellEnd"/>
      <w:r w:rsidR="00697669">
        <w:rPr>
          <w:rFonts w:asciiTheme="majorHAnsi" w:hAnsiTheme="majorHAnsi"/>
        </w:rPr>
        <w:t xml:space="preserve"> </w:t>
      </w:r>
      <w:proofErr w:type="spellStart"/>
      <w:r w:rsidR="00697669">
        <w:rPr>
          <w:rFonts w:asciiTheme="majorHAnsi" w:hAnsiTheme="majorHAnsi"/>
        </w:rPr>
        <w:t>Toso</w:t>
      </w:r>
      <w:proofErr w:type="spellEnd"/>
      <w:r w:rsidR="00697669">
        <w:rPr>
          <w:rFonts w:asciiTheme="majorHAnsi" w:hAnsiTheme="majorHAnsi"/>
        </w:rPr>
        <w:t>—Moraine Valley; Lisa Hedrick—USF; Richard Hardy—WIU; Erik Brooks—WIU; Sean Jensen—Elgin CC; Brian Bacon—Oakton CC;</w:t>
      </w:r>
    </w:p>
    <w:p w:rsidR="00697669" w:rsidRPr="0022311C" w:rsidRDefault="00697669" w:rsidP="0098177E">
      <w:pPr>
        <w:rPr>
          <w:rFonts w:asciiTheme="majorHAnsi" w:hAnsiTheme="majorHAnsi"/>
        </w:rPr>
      </w:pPr>
    </w:p>
    <w:p w:rsidR="007F0F12" w:rsidRDefault="007F0F12" w:rsidP="00DE3A9B">
      <w:pPr>
        <w:rPr>
          <w:rFonts w:asciiTheme="majorHAnsi" w:hAnsiTheme="majorHAnsi"/>
        </w:rPr>
      </w:pPr>
      <w:r>
        <w:rPr>
          <w:rFonts w:asciiTheme="majorHAnsi" w:hAnsiTheme="majorHAnsi"/>
        </w:rPr>
        <w:t>The m</w:t>
      </w:r>
      <w:r w:rsidR="009945FB">
        <w:rPr>
          <w:rFonts w:asciiTheme="majorHAnsi" w:hAnsiTheme="majorHAnsi"/>
        </w:rPr>
        <w:t>eeting was c</w:t>
      </w:r>
      <w:r w:rsidR="0098177E" w:rsidRPr="0022311C">
        <w:rPr>
          <w:rFonts w:asciiTheme="majorHAnsi" w:hAnsiTheme="majorHAnsi"/>
        </w:rPr>
        <w:t>all</w:t>
      </w:r>
      <w:r w:rsidR="009945FB">
        <w:rPr>
          <w:rFonts w:asciiTheme="majorHAnsi" w:hAnsiTheme="majorHAnsi"/>
        </w:rPr>
        <w:t>ed</w:t>
      </w:r>
      <w:r w:rsidR="0098177E" w:rsidRPr="0022311C">
        <w:rPr>
          <w:rFonts w:asciiTheme="majorHAnsi" w:hAnsiTheme="majorHAnsi"/>
        </w:rPr>
        <w:t xml:space="preserve"> to </w:t>
      </w:r>
      <w:r w:rsidR="009945FB">
        <w:rPr>
          <w:rFonts w:asciiTheme="majorHAnsi" w:hAnsiTheme="majorHAnsi"/>
        </w:rPr>
        <w:t>o</w:t>
      </w:r>
      <w:r w:rsidR="0098177E" w:rsidRPr="0022311C">
        <w:rPr>
          <w:rFonts w:asciiTheme="majorHAnsi" w:hAnsiTheme="majorHAnsi"/>
        </w:rPr>
        <w:t>rder</w:t>
      </w:r>
      <w:r w:rsidR="00F25995">
        <w:rPr>
          <w:rFonts w:asciiTheme="majorHAnsi" w:hAnsiTheme="majorHAnsi"/>
        </w:rPr>
        <w:t xml:space="preserve"> </w:t>
      </w:r>
      <w:r w:rsidR="009945FB">
        <w:rPr>
          <w:rFonts w:asciiTheme="majorHAnsi" w:hAnsiTheme="majorHAnsi"/>
        </w:rPr>
        <w:t xml:space="preserve">at </w:t>
      </w:r>
      <w:r w:rsidR="00F25995">
        <w:rPr>
          <w:rFonts w:asciiTheme="majorHAnsi" w:hAnsiTheme="majorHAnsi"/>
        </w:rPr>
        <w:t>9:0</w:t>
      </w:r>
      <w:r w:rsidR="009945FB">
        <w:rPr>
          <w:rFonts w:asciiTheme="majorHAnsi" w:hAnsiTheme="majorHAnsi"/>
        </w:rPr>
        <w:t>3</w:t>
      </w:r>
      <w:r w:rsidR="00F25995">
        <w:rPr>
          <w:rFonts w:asciiTheme="majorHAnsi" w:hAnsiTheme="majorHAnsi"/>
        </w:rPr>
        <w:t xml:space="preserve"> a.m.</w:t>
      </w:r>
      <w:r w:rsidR="009B7B98">
        <w:rPr>
          <w:rFonts w:asciiTheme="majorHAnsi" w:hAnsiTheme="majorHAnsi"/>
        </w:rPr>
        <w:t xml:space="preserve">  </w:t>
      </w:r>
      <w:r w:rsidR="009945FB">
        <w:rPr>
          <w:rFonts w:asciiTheme="majorHAnsi" w:hAnsiTheme="majorHAnsi"/>
        </w:rPr>
        <w:t>Sarah Diel-Hunt</w:t>
      </w:r>
      <w:r>
        <w:rPr>
          <w:rFonts w:asciiTheme="majorHAnsi" w:hAnsiTheme="majorHAnsi"/>
        </w:rPr>
        <w:t>,</w:t>
      </w:r>
      <w:r w:rsidR="002F17E1">
        <w:rPr>
          <w:rFonts w:asciiTheme="majorHAnsi" w:hAnsiTheme="majorHAnsi"/>
        </w:rPr>
        <w:t xml:space="preserve"> </w:t>
      </w:r>
      <w:r w:rsidR="009945FB">
        <w:rPr>
          <w:rFonts w:asciiTheme="majorHAnsi" w:hAnsiTheme="majorHAnsi"/>
        </w:rPr>
        <w:t>Associate Vice President for Academic Affairs and Director HCC Honors program</w:t>
      </w:r>
      <w:r>
        <w:rPr>
          <w:rFonts w:asciiTheme="majorHAnsi" w:hAnsiTheme="majorHAnsi"/>
        </w:rPr>
        <w:t>,</w:t>
      </w:r>
      <w:r w:rsidR="009945FB">
        <w:rPr>
          <w:rFonts w:asciiTheme="majorHAnsi" w:hAnsiTheme="majorHAnsi"/>
        </w:rPr>
        <w:t xml:space="preserve"> and </w:t>
      </w:r>
      <w:r w:rsidR="002705DB">
        <w:rPr>
          <w:rFonts w:asciiTheme="majorHAnsi" w:hAnsiTheme="majorHAnsi"/>
        </w:rPr>
        <w:t>Rick Pearce</w:t>
      </w:r>
      <w:r w:rsidR="009E7E6A">
        <w:rPr>
          <w:rFonts w:asciiTheme="majorHAnsi" w:hAnsiTheme="majorHAnsi"/>
        </w:rPr>
        <w:t xml:space="preserve">, </w:t>
      </w:r>
      <w:r w:rsidR="002705DB">
        <w:rPr>
          <w:rFonts w:asciiTheme="majorHAnsi" w:hAnsiTheme="majorHAnsi"/>
        </w:rPr>
        <w:t>Vice President fo</w:t>
      </w:r>
      <w:r>
        <w:rPr>
          <w:rFonts w:asciiTheme="majorHAnsi" w:hAnsiTheme="majorHAnsi"/>
        </w:rPr>
        <w:t>r Learning and Student Success gave very warm welcomes.  Introductions followed.</w:t>
      </w:r>
    </w:p>
    <w:p w:rsidR="007F0F12" w:rsidRDefault="007F0F12" w:rsidP="0098177E">
      <w:pPr>
        <w:rPr>
          <w:rFonts w:asciiTheme="majorHAnsi" w:hAnsiTheme="majorHAnsi"/>
        </w:rPr>
      </w:pPr>
    </w:p>
    <w:p w:rsidR="00D2703D" w:rsidRPr="007F0F12" w:rsidRDefault="002071D6" w:rsidP="0098177E">
      <w:pPr>
        <w:rPr>
          <w:rFonts w:asciiTheme="majorHAnsi" w:hAnsiTheme="majorHAnsi"/>
          <w:color w:val="FF0000"/>
        </w:rPr>
      </w:pPr>
      <w:r>
        <w:rPr>
          <w:rFonts w:asciiTheme="majorHAnsi" w:hAnsiTheme="majorHAnsi"/>
        </w:rPr>
        <w:t>With a minor change, the minutes</w:t>
      </w:r>
      <w:r w:rsidR="007F0F12">
        <w:rPr>
          <w:rFonts w:asciiTheme="majorHAnsi" w:hAnsiTheme="majorHAnsi"/>
        </w:rPr>
        <w:t xml:space="preserve"> from the February 25, 2017 </w:t>
      </w:r>
      <w:r>
        <w:rPr>
          <w:rFonts w:asciiTheme="majorHAnsi" w:hAnsiTheme="majorHAnsi"/>
        </w:rPr>
        <w:t>were approved.</w:t>
      </w:r>
    </w:p>
    <w:p w:rsidR="00A954EB" w:rsidRDefault="00A954EB" w:rsidP="0098177E">
      <w:pPr>
        <w:rPr>
          <w:rFonts w:asciiTheme="majorHAnsi" w:hAnsiTheme="majorHAnsi"/>
        </w:rPr>
      </w:pPr>
    </w:p>
    <w:p w:rsidR="00B802D2" w:rsidRDefault="007F0F12" w:rsidP="00B802D2">
      <w:pPr>
        <w:rPr>
          <w:rFonts w:asciiTheme="majorHAnsi" w:hAnsiTheme="majorHAnsi"/>
        </w:rPr>
      </w:pPr>
      <w:r>
        <w:rPr>
          <w:rFonts w:asciiTheme="majorHAnsi" w:hAnsiTheme="majorHAnsi"/>
        </w:rPr>
        <w:t>Sarah Diel-Hunt presented on Inf</w:t>
      </w:r>
      <w:r w:rsidR="00A13552">
        <w:rPr>
          <w:rFonts w:asciiTheme="majorHAnsi" w:hAnsiTheme="majorHAnsi"/>
        </w:rPr>
        <w:t>using Service Learning into the Honors Curriculum</w:t>
      </w:r>
      <w:r w:rsidR="009E7E6A">
        <w:rPr>
          <w:rFonts w:asciiTheme="majorHAnsi" w:hAnsiTheme="majorHAnsi"/>
        </w:rPr>
        <w:t xml:space="preserve"> at HCC</w:t>
      </w:r>
      <w:r w:rsidR="00B802D2">
        <w:rPr>
          <w:rFonts w:asciiTheme="majorHAnsi" w:hAnsiTheme="majorHAnsi"/>
        </w:rPr>
        <w:t>.  The focus of the presentation was on how the Honors program was redesigned to embed s</w:t>
      </w:r>
      <w:r w:rsidR="00DE3A9B">
        <w:rPr>
          <w:rFonts w:asciiTheme="majorHAnsi" w:hAnsiTheme="majorHAnsi"/>
        </w:rPr>
        <w:t>ervice learning within it.  Besides the required Honors seminar courses, students must also take Introduc</w:t>
      </w:r>
      <w:r w:rsidR="00987EFE">
        <w:rPr>
          <w:rFonts w:asciiTheme="majorHAnsi" w:hAnsiTheme="majorHAnsi"/>
        </w:rPr>
        <w:t>tion to Service Learning.  The presentation provided a clear example of how to meaningful integrate service learning into an Honors program.</w:t>
      </w:r>
    </w:p>
    <w:p w:rsidR="00987EFE" w:rsidRDefault="00987EFE" w:rsidP="00B802D2">
      <w:pPr>
        <w:rPr>
          <w:rFonts w:asciiTheme="majorHAnsi" w:hAnsiTheme="majorHAnsi"/>
        </w:rPr>
      </w:pPr>
    </w:p>
    <w:p w:rsidR="00F63057" w:rsidRDefault="00F63057" w:rsidP="0098177E">
      <w:pPr>
        <w:rPr>
          <w:rFonts w:asciiTheme="majorHAnsi" w:hAnsiTheme="majorHAnsi"/>
        </w:rPr>
      </w:pPr>
      <w:r>
        <w:rPr>
          <w:rFonts w:asciiTheme="majorHAnsi" w:hAnsiTheme="majorHAnsi"/>
        </w:rPr>
        <w:t xml:space="preserve">Karen Huber, </w:t>
      </w:r>
      <w:r w:rsidR="00987EFE">
        <w:rPr>
          <w:rFonts w:asciiTheme="majorHAnsi" w:hAnsiTheme="majorHAnsi"/>
        </w:rPr>
        <w:t xml:space="preserve">the </w:t>
      </w:r>
      <w:r>
        <w:rPr>
          <w:rFonts w:asciiTheme="majorHAnsi" w:hAnsiTheme="majorHAnsi"/>
        </w:rPr>
        <w:t>ICISP Coordinator</w:t>
      </w:r>
      <w:r w:rsidR="00987EFE">
        <w:rPr>
          <w:rFonts w:asciiTheme="majorHAnsi" w:hAnsiTheme="majorHAnsi"/>
        </w:rPr>
        <w:t xml:space="preserve"> s</w:t>
      </w:r>
      <w:r w:rsidR="005C2DAE">
        <w:rPr>
          <w:rFonts w:asciiTheme="majorHAnsi" w:hAnsiTheme="majorHAnsi"/>
        </w:rPr>
        <w:t xml:space="preserve">hared </w:t>
      </w:r>
      <w:r w:rsidR="00987EFE">
        <w:rPr>
          <w:rFonts w:asciiTheme="majorHAnsi" w:hAnsiTheme="majorHAnsi"/>
        </w:rPr>
        <w:t xml:space="preserve">a </w:t>
      </w:r>
      <w:r w:rsidR="005C2DAE">
        <w:rPr>
          <w:rFonts w:asciiTheme="majorHAnsi" w:hAnsiTheme="majorHAnsi"/>
        </w:rPr>
        <w:t xml:space="preserve">presentation on the structure and offerings of </w:t>
      </w:r>
      <w:r w:rsidR="00987EFE">
        <w:rPr>
          <w:rFonts w:asciiTheme="majorHAnsi" w:hAnsiTheme="majorHAnsi"/>
        </w:rPr>
        <w:t>Illinois Consortium for International Studies and Programs</w:t>
      </w:r>
      <w:r w:rsidR="00987EFE">
        <w:rPr>
          <w:rFonts w:asciiTheme="majorHAnsi" w:hAnsiTheme="majorHAnsi"/>
        </w:rPr>
        <w:t>(</w:t>
      </w:r>
      <w:r w:rsidR="005C2DAE">
        <w:rPr>
          <w:rFonts w:asciiTheme="majorHAnsi" w:hAnsiTheme="majorHAnsi"/>
        </w:rPr>
        <w:t>ICISP</w:t>
      </w:r>
      <w:r w:rsidR="00987EFE">
        <w:rPr>
          <w:rFonts w:asciiTheme="majorHAnsi" w:hAnsiTheme="majorHAnsi"/>
        </w:rPr>
        <w:t>)</w:t>
      </w:r>
      <w:r w:rsidR="005C2DAE">
        <w:rPr>
          <w:rFonts w:asciiTheme="majorHAnsi" w:hAnsiTheme="majorHAnsi"/>
        </w:rPr>
        <w:t>.  Al Golden shared information about JJC’s study abroad grants</w:t>
      </w:r>
      <w:r w:rsidR="00987EFE">
        <w:rPr>
          <w:rFonts w:asciiTheme="majorHAnsi" w:hAnsiTheme="majorHAnsi"/>
        </w:rPr>
        <w:t>.</w:t>
      </w:r>
    </w:p>
    <w:p w:rsidR="00987EFE" w:rsidRDefault="00987EFE" w:rsidP="0098177E">
      <w:pPr>
        <w:rPr>
          <w:rFonts w:asciiTheme="majorHAnsi" w:hAnsiTheme="majorHAnsi"/>
        </w:rPr>
      </w:pPr>
    </w:p>
    <w:p w:rsidR="00987EFE" w:rsidRDefault="00987EFE" w:rsidP="0098177E">
      <w:pPr>
        <w:rPr>
          <w:rFonts w:asciiTheme="majorHAnsi" w:hAnsiTheme="majorHAnsi"/>
        </w:rPr>
      </w:pPr>
    </w:p>
    <w:p w:rsidR="005C2DAE" w:rsidRDefault="00F25995" w:rsidP="0098177E">
      <w:pPr>
        <w:rPr>
          <w:rFonts w:asciiTheme="majorHAnsi" w:hAnsiTheme="majorHAnsi"/>
        </w:rPr>
      </w:pPr>
      <w:r>
        <w:rPr>
          <w:rFonts w:asciiTheme="majorHAnsi" w:hAnsiTheme="majorHAnsi"/>
        </w:rPr>
        <w:t>Honors Articulation Agreements</w:t>
      </w:r>
      <w:r w:rsidR="009E7E6A">
        <w:rPr>
          <w:rFonts w:asciiTheme="majorHAnsi" w:hAnsiTheme="majorHAnsi"/>
        </w:rPr>
        <w:t xml:space="preserve">: </w:t>
      </w:r>
      <w:r>
        <w:rPr>
          <w:rFonts w:asciiTheme="majorHAnsi" w:hAnsiTheme="majorHAnsi"/>
        </w:rPr>
        <w:t>John Garcia</w:t>
      </w:r>
      <w:r w:rsidR="001547CF">
        <w:rPr>
          <w:rFonts w:asciiTheme="majorHAnsi" w:hAnsiTheme="majorHAnsi"/>
        </w:rPr>
        <w:t xml:space="preserve"> initiated the conversation on articulation agreements between 2 </w:t>
      </w:r>
      <w:proofErr w:type="gramStart"/>
      <w:r w:rsidR="001547CF">
        <w:rPr>
          <w:rFonts w:asciiTheme="majorHAnsi" w:hAnsiTheme="majorHAnsi"/>
        </w:rPr>
        <w:t>year</w:t>
      </w:r>
      <w:proofErr w:type="gramEnd"/>
      <w:r w:rsidR="001547CF">
        <w:rPr>
          <w:rFonts w:asciiTheme="majorHAnsi" w:hAnsiTheme="majorHAnsi"/>
        </w:rPr>
        <w:t xml:space="preserve"> and 4 year institutions for Honors students.  One g</w:t>
      </w:r>
      <w:r w:rsidR="005C2DAE">
        <w:rPr>
          <w:rFonts w:asciiTheme="majorHAnsi" w:hAnsiTheme="majorHAnsi"/>
        </w:rPr>
        <w:t>oal</w:t>
      </w:r>
      <w:r w:rsidR="001547CF">
        <w:rPr>
          <w:rFonts w:asciiTheme="majorHAnsi" w:hAnsiTheme="majorHAnsi"/>
        </w:rPr>
        <w:t xml:space="preserve"> was to create a </w:t>
      </w:r>
      <w:r w:rsidR="005C2DAE">
        <w:rPr>
          <w:rFonts w:asciiTheme="majorHAnsi" w:hAnsiTheme="majorHAnsi"/>
        </w:rPr>
        <w:t xml:space="preserve">shared repository of information </w:t>
      </w:r>
      <w:r w:rsidR="001547CF">
        <w:rPr>
          <w:rFonts w:asciiTheme="majorHAnsi" w:hAnsiTheme="majorHAnsi"/>
        </w:rPr>
        <w:t xml:space="preserve">related to the </w:t>
      </w:r>
      <w:r w:rsidR="005C2DAE">
        <w:rPr>
          <w:rFonts w:asciiTheme="majorHAnsi" w:hAnsiTheme="majorHAnsi"/>
        </w:rPr>
        <w:t xml:space="preserve">agreements we have </w:t>
      </w:r>
      <w:r w:rsidR="001547CF">
        <w:rPr>
          <w:rFonts w:asciiTheme="majorHAnsi" w:hAnsiTheme="majorHAnsi"/>
        </w:rPr>
        <w:t xml:space="preserve">between our institution as well as to have a list of which </w:t>
      </w:r>
      <w:r w:rsidR="005C2DAE">
        <w:rPr>
          <w:rFonts w:asciiTheme="majorHAnsi" w:hAnsiTheme="majorHAnsi"/>
        </w:rPr>
        <w:t xml:space="preserve">four year </w:t>
      </w:r>
      <w:r w:rsidR="001547CF">
        <w:rPr>
          <w:rFonts w:asciiTheme="majorHAnsi" w:hAnsiTheme="majorHAnsi"/>
        </w:rPr>
        <w:t>institutions</w:t>
      </w:r>
      <w:r w:rsidR="005C2DAE">
        <w:rPr>
          <w:rFonts w:asciiTheme="majorHAnsi" w:hAnsiTheme="majorHAnsi"/>
        </w:rPr>
        <w:t xml:space="preserve"> have </w:t>
      </w:r>
      <w:r w:rsidR="001547CF">
        <w:rPr>
          <w:rFonts w:asciiTheme="majorHAnsi" w:hAnsiTheme="majorHAnsi"/>
        </w:rPr>
        <w:t>h</w:t>
      </w:r>
      <w:r w:rsidR="005C2DAE">
        <w:rPr>
          <w:rFonts w:asciiTheme="majorHAnsi" w:hAnsiTheme="majorHAnsi"/>
        </w:rPr>
        <w:t xml:space="preserve">onors programs. </w:t>
      </w:r>
      <w:r w:rsidR="001547CF">
        <w:rPr>
          <w:rFonts w:asciiTheme="majorHAnsi" w:hAnsiTheme="majorHAnsi"/>
        </w:rPr>
        <w:t xml:space="preserve">An additional </w:t>
      </w:r>
      <w:r w:rsidR="005C2DAE">
        <w:rPr>
          <w:rFonts w:asciiTheme="majorHAnsi" w:hAnsiTheme="majorHAnsi"/>
        </w:rPr>
        <w:t>goal</w:t>
      </w:r>
      <w:r w:rsidR="001547CF">
        <w:rPr>
          <w:rFonts w:asciiTheme="majorHAnsi" w:hAnsiTheme="majorHAnsi"/>
        </w:rPr>
        <w:t xml:space="preserve"> is</w:t>
      </w:r>
      <w:r w:rsidR="005C2DAE">
        <w:rPr>
          <w:rFonts w:asciiTheme="majorHAnsi" w:hAnsiTheme="majorHAnsi"/>
        </w:rPr>
        <w:t xml:space="preserve"> to </w:t>
      </w:r>
      <w:r w:rsidR="001547CF">
        <w:rPr>
          <w:rFonts w:asciiTheme="majorHAnsi" w:hAnsiTheme="majorHAnsi"/>
        </w:rPr>
        <w:t>develop</w:t>
      </w:r>
      <w:r w:rsidR="005C2DAE">
        <w:rPr>
          <w:rFonts w:asciiTheme="majorHAnsi" w:hAnsiTheme="majorHAnsi"/>
        </w:rPr>
        <w:t xml:space="preserve"> shared agreements between schools</w:t>
      </w:r>
      <w:r w:rsidR="001547CF">
        <w:rPr>
          <w:rFonts w:asciiTheme="majorHAnsi" w:hAnsiTheme="majorHAnsi"/>
        </w:rPr>
        <w:t xml:space="preserve">, perhaps a common agreement between all 2 </w:t>
      </w:r>
      <w:proofErr w:type="gramStart"/>
      <w:r w:rsidR="001547CF">
        <w:rPr>
          <w:rFonts w:asciiTheme="majorHAnsi" w:hAnsiTheme="majorHAnsi"/>
        </w:rPr>
        <w:t>year</w:t>
      </w:r>
      <w:proofErr w:type="gramEnd"/>
      <w:r w:rsidR="001547CF">
        <w:rPr>
          <w:rFonts w:asciiTheme="majorHAnsi" w:hAnsiTheme="majorHAnsi"/>
        </w:rPr>
        <w:t xml:space="preserve"> and 4 year institutions.</w:t>
      </w:r>
    </w:p>
    <w:p w:rsidR="005C2DAE" w:rsidRDefault="005C2DAE" w:rsidP="0098177E">
      <w:pPr>
        <w:rPr>
          <w:rFonts w:asciiTheme="majorHAnsi" w:hAnsiTheme="majorHAnsi"/>
        </w:rPr>
      </w:pPr>
    </w:p>
    <w:p w:rsidR="005C2DAE" w:rsidRDefault="001547CF" w:rsidP="0098177E">
      <w:pPr>
        <w:rPr>
          <w:rFonts w:asciiTheme="majorHAnsi" w:hAnsiTheme="majorHAnsi"/>
        </w:rPr>
      </w:pPr>
      <w:r>
        <w:rPr>
          <w:rFonts w:asciiTheme="majorHAnsi" w:hAnsiTheme="majorHAnsi"/>
        </w:rPr>
        <w:t xml:space="preserve">The discussion continued with </w:t>
      </w:r>
      <w:r w:rsidR="005C2DAE">
        <w:rPr>
          <w:rFonts w:asciiTheme="majorHAnsi" w:hAnsiTheme="majorHAnsi"/>
        </w:rPr>
        <w:t xml:space="preserve">directors </w:t>
      </w:r>
      <w:r>
        <w:rPr>
          <w:rFonts w:asciiTheme="majorHAnsi" w:hAnsiTheme="majorHAnsi"/>
        </w:rPr>
        <w:t xml:space="preserve">describing the </w:t>
      </w:r>
      <w:r w:rsidR="005C2DAE">
        <w:rPr>
          <w:rFonts w:asciiTheme="majorHAnsi" w:hAnsiTheme="majorHAnsi"/>
        </w:rPr>
        <w:t xml:space="preserve">agreements </w:t>
      </w:r>
      <w:r>
        <w:rPr>
          <w:rFonts w:asciiTheme="majorHAnsi" w:hAnsiTheme="majorHAnsi"/>
        </w:rPr>
        <w:t xml:space="preserve">they currently have </w:t>
      </w:r>
      <w:r w:rsidR="005C2DAE">
        <w:rPr>
          <w:rFonts w:asciiTheme="majorHAnsi" w:hAnsiTheme="majorHAnsi"/>
        </w:rPr>
        <w:t>with other schools</w:t>
      </w:r>
      <w:r w:rsidR="00FD156D">
        <w:rPr>
          <w:rFonts w:asciiTheme="majorHAnsi" w:hAnsiTheme="majorHAnsi"/>
        </w:rPr>
        <w:t xml:space="preserve">. Antidotal stories were shared about student experiences in transition from honors at a </w:t>
      </w:r>
      <w:proofErr w:type="gramStart"/>
      <w:r w:rsidR="00FD156D">
        <w:rPr>
          <w:rFonts w:asciiTheme="majorHAnsi" w:hAnsiTheme="majorHAnsi"/>
        </w:rPr>
        <w:t>2 year</w:t>
      </w:r>
      <w:proofErr w:type="gramEnd"/>
      <w:r w:rsidR="00FD156D">
        <w:rPr>
          <w:rFonts w:asciiTheme="majorHAnsi" w:hAnsiTheme="majorHAnsi"/>
        </w:rPr>
        <w:t xml:space="preserve"> institution to 4 year institution.  Often, it seems, that students encounter barriers in these transitions.  However, many directors thought that if there was a seamless transition between Honors programs that it could facilitate engaging students early in honors at the 2 year institutions with the incentive that they could move into Honors at a </w:t>
      </w:r>
      <w:proofErr w:type="gramStart"/>
      <w:r w:rsidR="00FD156D">
        <w:rPr>
          <w:rFonts w:asciiTheme="majorHAnsi" w:hAnsiTheme="majorHAnsi"/>
        </w:rPr>
        <w:t>4 year</w:t>
      </w:r>
      <w:proofErr w:type="gramEnd"/>
      <w:r w:rsidR="00FD156D">
        <w:rPr>
          <w:rFonts w:asciiTheme="majorHAnsi" w:hAnsiTheme="majorHAnsi"/>
        </w:rPr>
        <w:t xml:space="preserve"> institution upon transfer.</w:t>
      </w:r>
    </w:p>
    <w:p w:rsidR="005C2DAE" w:rsidRDefault="005C2DAE" w:rsidP="0098177E">
      <w:pPr>
        <w:rPr>
          <w:rFonts w:asciiTheme="majorHAnsi" w:hAnsiTheme="majorHAnsi"/>
        </w:rPr>
      </w:pPr>
    </w:p>
    <w:p w:rsidR="007D54E1" w:rsidRDefault="007D54E1" w:rsidP="0098177E">
      <w:pPr>
        <w:rPr>
          <w:rFonts w:asciiTheme="majorHAnsi" w:hAnsiTheme="majorHAnsi"/>
        </w:rPr>
      </w:pPr>
      <w:r>
        <w:rPr>
          <w:rFonts w:asciiTheme="majorHAnsi" w:hAnsiTheme="majorHAnsi"/>
        </w:rPr>
        <w:t>Alicia</w:t>
      </w:r>
      <w:r w:rsidR="00FD156D">
        <w:rPr>
          <w:rFonts w:asciiTheme="majorHAnsi" w:hAnsiTheme="majorHAnsi"/>
        </w:rPr>
        <w:t xml:space="preserve"> suggested that perhaps we could build an opportunity or time into the Spring</w:t>
      </w:r>
      <w:r>
        <w:rPr>
          <w:rFonts w:asciiTheme="majorHAnsi" w:hAnsiTheme="majorHAnsi"/>
        </w:rPr>
        <w:t xml:space="preserve"> Honors Student </w:t>
      </w:r>
      <w:proofErr w:type="gramStart"/>
      <w:r>
        <w:rPr>
          <w:rFonts w:asciiTheme="majorHAnsi" w:hAnsiTheme="majorHAnsi"/>
        </w:rPr>
        <w:t xml:space="preserve">symposium </w:t>
      </w:r>
      <w:r w:rsidR="00FD156D">
        <w:rPr>
          <w:rFonts w:asciiTheme="majorHAnsi" w:hAnsiTheme="majorHAnsi"/>
        </w:rPr>
        <w:t xml:space="preserve"> for</w:t>
      </w:r>
      <w:proofErr w:type="gramEnd"/>
      <w:r w:rsidR="00FD156D">
        <w:rPr>
          <w:rFonts w:asciiTheme="majorHAnsi" w:hAnsiTheme="majorHAnsi"/>
        </w:rPr>
        <w:t xml:space="preserve"> students from </w:t>
      </w:r>
      <w:r>
        <w:rPr>
          <w:rFonts w:asciiTheme="majorHAnsi" w:hAnsiTheme="majorHAnsi"/>
        </w:rPr>
        <w:t xml:space="preserve">2 year </w:t>
      </w:r>
      <w:r w:rsidR="00FD156D">
        <w:rPr>
          <w:rFonts w:asciiTheme="majorHAnsi" w:hAnsiTheme="majorHAnsi"/>
        </w:rPr>
        <w:t xml:space="preserve">institutions to </w:t>
      </w:r>
      <w:r>
        <w:rPr>
          <w:rFonts w:asciiTheme="majorHAnsi" w:hAnsiTheme="majorHAnsi"/>
        </w:rPr>
        <w:t xml:space="preserve">meet </w:t>
      </w:r>
      <w:r w:rsidR="00FD156D">
        <w:rPr>
          <w:rFonts w:asciiTheme="majorHAnsi" w:hAnsiTheme="majorHAnsi"/>
        </w:rPr>
        <w:t xml:space="preserve">with </w:t>
      </w:r>
      <w:r>
        <w:rPr>
          <w:rFonts w:asciiTheme="majorHAnsi" w:hAnsiTheme="majorHAnsi"/>
        </w:rPr>
        <w:t>Honors director</w:t>
      </w:r>
      <w:r w:rsidR="00FD156D">
        <w:rPr>
          <w:rFonts w:asciiTheme="majorHAnsi" w:hAnsiTheme="majorHAnsi"/>
        </w:rPr>
        <w:t>s</w:t>
      </w:r>
      <w:r>
        <w:rPr>
          <w:rFonts w:asciiTheme="majorHAnsi" w:hAnsiTheme="majorHAnsi"/>
        </w:rPr>
        <w:t xml:space="preserve"> at </w:t>
      </w:r>
      <w:r w:rsidR="00FD156D">
        <w:rPr>
          <w:rFonts w:asciiTheme="majorHAnsi" w:hAnsiTheme="majorHAnsi"/>
        </w:rPr>
        <w:t>the 4 year institutions they are considering</w:t>
      </w:r>
      <w:r w:rsidR="00310EDD">
        <w:rPr>
          <w:rFonts w:asciiTheme="majorHAnsi" w:hAnsiTheme="majorHAnsi"/>
        </w:rPr>
        <w:t>.  This spurred further d</w:t>
      </w:r>
      <w:r>
        <w:rPr>
          <w:rFonts w:asciiTheme="majorHAnsi" w:hAnsiTheme="majorHAnsi"/>
        </w:rPr>
        <w:t xml:space="preserve">iscussion between directors </w:t>
      </w:r>
      <w:r w:rsidR="00310EDD">
        <w:rPr>
          <w:rFonts w:asciiTheme="majorHAnsi" w:hAnsiTheme="majorHAnsi"/>
        </w:rPr>
        <w:t>regarding</w:t>
      </w:r>
      <w:r>
        <w:rPr>
          <w:rFonts w:asciiTheme="majorHAnsi" w:hAnsiTheme="majorHAnsi"/>
        </w:rPr>
        <w:t xml:space="preserve"> how </w:t>
      </w:r>
      <w:r w:rsidR="006657B7">
        <w:rPr>
          <w:rFonts w:asciiTheme="majorHAnsi" w:hAnsiTheme="majorHAnsi"/>
        </w:rPr>
        <w:t>connections could be made.</w:t>
      </w:r>
    </w:p>
    <w:p w:rsidR="006657B7" w:rsidRDefault="006657B7" w:rsidP="0098177E">
      <w:pPr>
        <w:rPr>
          <w:rFonts w:asciiTheme="majorHAnsi" w:hAnsiTheme="majorHAnsi"/>
        </w:rPr>
      </w:pPr>
    </w:p>
    <w:p w:rsidR="00310EDD" w:rsidRDefault="006657B7" w:rsidP="0098177E">
      <w:pPr>
        <w:rPr>
          <w:rFonts w:asciiTheme="majorHAnsi" w:hAnsiTheme="majorHAnsi"/>
        </w:rPr>
      </w:pPr>
      <w:r>
        <w:rPr>
          <w:rFonts w:asciiTheme="majorHAnsi" w:hAnsiTheme="majorHAnsi"/>
        </w:rPr>
        <w:t xml:space="preserve">John Harper suggested </w:t>
      </w:r>
      <w:r w:rsidR="00310EDD">
        <w:rPr>
          <w:rFonts w:asciiTheme="majorHAnsi" w:hAnsiTheme="majorHAnsi"/>
        </w:rPr>
        <w:t xml:space="preserve">that the </w:t>
      </w:r>
      <w:r>
        <w:rPr>
          <w:rFonts w:asciiTheme="majorHAnsi" w:hAnsiTheme="majorHAnsi"/>
        </w:rPr>
        <w:t>next step</w:t>
      </w:r>
      <w:r w:rsidR="00310EDD">
        <w:rPr>
          <w:rFonts w:asciiTheme="majorHAnsi" w:hAnsiTheme="majorHAnsi"/>
        </w:rPr>
        <w:t xml:space="preserve"> be that we send Brian Bacon at Elgin Community College with our contact information and what your program offers for transfer students.  Two year institutions should send what institutions they already have with.  </w:t>
      </w:r>
    </w:p>
    <w:p w:rsidR="00310EDD" w:rsidRDefault="00310EDD" w:rsidP="0098177E">
      <w:pPr>
        <w:rPr>
          <w:rFonts w:asciiTheme="majorHAnsi" w:hAnsiTheme="majorHAnsi"/>
        </w:rPr>
      </w:pPr>
    </w:p>
    <w:p w:rsidR="00102EEC" w:rsidRDefault="00310EDD" w:rsidP="0098177E">
      <w:pPr>
        <w:rPr>
          <w:rFonts w:asciiTheme="majorHAnsi" w:hAnsiTheme="majorHAnsi"/>
        </w:rPr>
      </w:pPr>
      <w:r>
        <w:rPr>
          <w:rFonts w:asciiTheme="majorHAnsi" w:hAnsiTheme="majorHAnsi"/>
        </w:rPr>
        <w:t xml:space="preserve">It was suggested that as we move forward with establish agreements between institutions that we could go about it in one of two ways:  </w:t>
      </w:r>
      <w:r w:rsidR="006657B7">
        <w:rPr>
          <w:rFonts w:asciiTheme="majorHAnsi" w:hAnsiTheme="majorHAnsi"/>
        </w:rPr>
        <w:t xml:space="preserve">1) </w:t>
      </w:r>
      <w:r>
        <w:rPr>
          <w:rFonts w:asciiTheme="majorHAnsi" w:hAnsiTheme="majorHAnsi"/>
        </w:rPr>
        <w:t>consider the</w:t>
      </w:r>
      <w:r w:rsidR="006657B7">
        <w:rPr>
          <w:rFonts w:asciiTheme="majorHAnsi" w:hAnsiTheme="majorHAnsi"/>
        </w:rPr>
        <w:t xml:space="preserve"> program at the 2 y</w:t>
      </w:r>
      <w:r w:rsidR="00EC3E19">
        <w:rPr>
          <w:rFonts w:asciiTheme="majorHAnsi" w:hAnsiTheme="majorHAnsi"/>
        </w:rPr>
        <w:t>ea</w:t>
      </w:r>
      <w:r w:rsidR="006657B7">
        <w:rPr>
          <w:rFonts w:asciiTheme="majorHAnsi" w:hAnsiTheme="majorHAnsi"/>
        </w:rPr>
        <w:t xml:space="preserve">r and see if it matches </w:t>
      </w:r>
      <w:r>
        <w:rPr>
          <w:rFonts w:asciiTheme="majorHAnsi" w:hAnsiTheme="majorHAnsi"/>
        </w:rPr>
        <w:t xml:space="preserve">closely with parts of one at our four year institutions, </w:t>
      </w:r>
      <w:r w:rsidR="006657B7">
        <w:rPr>
          <w:rFonts w:asciiTheme="majorHAnsi" w:hAnsiTheme="majorHAnsi"/>
        </w:rPr>
        <w:t>or 2) just say your graduates from honors are automatically accepted.</w:t>
      </w:r>
      <w:r w:rsidR="00EC3E19">
        <w:rPr>
          <w:rFonts w:asciiTheme="majorHAnsi" w:hAnsiTheme="majorHAnsi"/>
        </w:rPr>
        <w:t xml:space="preserve">  </w:t>
      </w:r>
      <w:r>
        <w:rPr>
          <w:rFonts w:asciiTheme="majorHAnsi" w:hAnsiTheme="majorHAnsi"/>
        </w:rPr>
        <w:t xml:space="preserve">Concern was expressed regarding our follow through on these endeavors.  This is something we have been discussing for three years or more but have yet to create anything concrete.  To keep the momentum moving, </w:t>
      </w:r>
      <w:r w:rsidR="00102EEC">
        <w:rPr>
          <w:rFonts w:asciiTheme="majorHAnsi" w:hAnsiTheme="majorHAnsi"/>
        </w:rPr>
        <w:t>Sean</w:t>
      </w:r>
      <w:r w:rsidR="00EC3E19">
        <w:rPr>
          <w:rFonts w:asciiTheme="majorHAnsi" w:hAnsiTheme="majorHAnsi"/>
        </w:rPr>
        <w:t xml:space="preserve"> Jensen</w:t>
      </w:r>
      <w:r w:rsidR="00102EEC">
        <w:rPr>
          <w:rFonts w:asciiTheme="majorHAnsi" w:hAnsiTheme="majorHAnsi"/>
        </w:rPr>
        <w:t xml:space="preserve"> volunteered to have his institutional research department send out an email to all requesting information. </w:t>
      </w:r>
    </w:p>
    <w:p w:rsidR="00102EEC" w:rsidRDefault="00102EEC" w:rsidP="0098177E">
      <w:pPr>
        <w:rPr>
          <w:rFonts w:asciiTheme="majorHAnsi" w:hAnsiTheme="majorHAnsi"/>
        </w:rPr>
      </w:pPr>
    </w:p>
    <w:p w:rsidR="006C22EE" w:rsidRPr="0066589E" w:rsidRDefault="00EC3E19" w:rsidP="00EC3E19">
      <w:pPr>
        <w:rPr>
          <w:rFonts w:asciiTheme="majorHAnsi" w:hAnsiTheme="majorHAnsi"/>
        </w:rPr>
      </w:pPr>
      <w:r>
        <w:rPr>
          <w:rFonts w:asciiTheme="majorHAnsi" w:hAnsiTheme="majorHAnsi"/>
        </w:rPr>
        <w:lastRenderedPageBreak/>
        <w:t>The Treasurer’s r</w:t>
      </w:r>
      <w:r w:rsidR="00D2703D">
        <w:rPr>
          <w:rFonts w:asciiTheme="majorHAnsi" w:hAnsiTheme="majorHAnsi"/>
        </w:rPr>
        <w:t>eport</w:t>
      </w:r>
      <w:r>
        <w:rPr>
          <w:rFonts w:asciiTheme="majorHAnsi" w:hAnsiTheme="majorHAnsi"/>
        </w:rPr>
        <w:t xml:space="preserve"> was presented for informational purposes.  Based on the balance available in the account, a discussion again ensued regarding how to more appropriately use the available funds.  Costs of hosting the Director’s meeting are not being covered by HCIR and can be onerous on the Honors programs.  Also, the costs of the Spring symposium are not always covered by the registration fees.  It was suggested that HCIR could cover or at least defray some of these costs.  At this point, </w:t>
      </w:r>
      <w:r w:rsidR="006C22EE">
        <w:rPr>
          <w:rFonts w:asciiTheme="majorHAnsi" w:hAnsiTheme="majorHAnsi"/>
        </w:rPr>
        <w:t xml:space="preserve">Rick Hardy made </w:t>
      </w:r>
      <w:r>
        <w:rPr>
          <w:rFonts w:asciiTheme="majorHAnsi" w:hAnsiTheme="majorHAnsi"/>
        </w:rPr>
        <w:t>the motion that</w:t>
      </w:r>
      <w:r w:rsidR="006C22EE">
        <w:rPr>
          <w:rFonts w:asciiTheme="majorHAnsi" w:hAnsiTheme="majorHAnsi"/>
        </w:rPr>
        <w:t xml:space="preserve"> </w:t>
      </w:r>
      <w:r>
        <w:rPr>
          <w:rFonts w:asciiTheme="majorHAnsi" w:hAnsiTheme="majorHAnsi"/>
        </w:rPr>
        <w:t>“</w:t>
      </w:r>
      <w:r w:rsidR="006C22EE">
        <w:rPr>
          <w:rFonts w:asciiTheme="majorHAnsi" w:hAnsiTheme="majorHAnsi"/>
        </w:rPr>
        <w:t>HCIR will contribute up</w:t>
      </w:r>
      <w:r w:rsidR="00FB7E1E">
        <w:rPr>
          <w:rFonts w:asciiTheme="majorHAnsi" w:hAnsiTheme="majorHAnsi"/>
        </w:rPr>
        <w:t xml:space="preserve"> </w:t>
      </w:r>
      <w:r w:rsidR="006C22EE">
        <w:rPr>
          <w:rFonts w:asciiTheme="majorHAnsi" w:hAnsiTheme="majorHAnsi"/>
        </w:rPr>
        <w:t>to $300.00 towards the cost for the lunch at the fall director’s meeting</w:t>
      </w:r>
      <w:r>
        <w:rPr>
          <w:rFonts w:asciiTheme="majorHAnsi" w:hAnsiTheme="majorHAnsi"/>
        </w:rPr>
        <w:t>”. Branden McCullough seconded and the motion p</w:t>
      </w:r>
      <w:r w:rsidR="006C22EE">
        <w:rPr>
          <w:rFonts w:asciiTheme="majorHAnsi" w:hAnsiTheme="majorHAnsi"/>
        </w:rPr>
        <w:t xml:space="preserve">assed unanimously. </w:t>
      </w:r>
      <w:r w:rsidR="00FB7E1E">
        <w:rPr>
          <w:rFonts w:asciiTheme="majorHAnsi" w:hAnsiTheme="majorHAnsi"/>
        </w:rPr>
        <w:t>HCIR w</w:t>
      </w:r>
      <w:r w:rsidR="006C22EE">
        <w:rPr>
          <w:rFonts w:asciiTheme="majorHAnsi" w:hAnsiTheme="majorHAnsi"/>
        </w:rPr>
        <w:t>ill cover F2017 luncheon.</w:t>
      </w:r>
    </w:p>
    <w:p w:rsidR="0066589E" w:rsidRDefault="0066589E" w:rsidP="0098177E">
      <w:pPr>
        <w:rPr>
          <w:rFonts w:asciiTheme="majorHAnsi" w:hAnsiTheme="majorHAnsi"/>
        </w:rPr>
      </w:pPr>
    </w:p>
    <w:p w:rsidR="00622540" w:rsidRDefault="00EC3E19" w:rsidP="0098177E">
      <w:pPr>
        <w:rPr>
          <w:rFonts w:asciiTheme="majorHAnsi" w:hAnsiTheme="majorHAnsi"/>
        </w:rPr>
      </w:pPr>
      <w:r>
        <w:rPr>
          <w:rFonts w:asciiTheme="majorHAnsi" w:hAnsiTheme="majorHAnsi"/>
        </w:rPr>
        <w:t xml:space="preserve">The </w:t>
      </w:r>
      <w:r w:rsidR="002705DB">
        <w:rPr>
          <w:rFonts w:asciiTheme="majorHAnsi" w:hAnsiTheme="majorHAnsi"/>
        </w:rPr>
        <w:t>proposed</w:t>
      </w:r>
      <w:r w:rsidR="002705DB" w:rsidRPr="002705DB">
        <w:rPr>
          <w:rFonts w:asciiTheme="majorHAnsi" w:hAnsiTheme="majorHAnsi"/>
        </w:rPr>
        <w:t xml:space="preserve"> </w:t>
      </w:r>
      <w:r w:rsidR="00C811F1">
        <w:rPr>
          <w:rFonts w:asciiTheme="majorHAnsi" w:hAnsiTheme="majorHAnsi"/>
        </w:rPr>
        <w:t xml:space="preserve">policy </w:t>
      </w:r>
      <w:r>
        <w:rPr>
          <w:rFonts w:asciiTheme="majorHAnsi" w:hAnsiTheme="majorHAnsi"/>
        </w:rPr>
        <w:t xml:space="preserve">changes to the Margaret </w:t>
      </w:r>
      <w:proofErr w:type="spellStart"/>
      <w:r w:rsidR="002705DB" w:rsidRPr="002705DB">
        <w:rPr>
          <w:rFonts w:asciiTheme="majorHAnsi" w:hAnsiTheme="majorHAnsi"/>
        </w:rPr>
        <w:t>Messner</w:t>
      </w:r>
      <w:proofErr w:type="spellEnd"/>
      <w:r w:rsidR="002705DB" w:rsidRPr="002705DB">
        <w:rPr>
          <w:rFonts w:asciiTheme="majorHAnsi" w:hAnsiTheme="majorHAnsi"/>
        </w:rPr>
        <w:t xml:space="preserve"> Student Grant Award </w:t>
      </w:r>
      <w:r w:rsidR="00C811F1">
        <w:rPr>
          <w:rFonts w:asciiTheme="majorHAnsi" w:hAnsiTheme="majorHAnsi"/>
        </w:rPr>
        <w:t>focused on the issues of 1) s</w:t>
      </w:r>
      <w:r w:rsidR="00622540">
        <w:rPr>
          <w:rFonts w:asciiTheme="majorHAnsi" w:hAnsiTheme="majorHAnsi"/>
        </w:rPr>
        <w:t xml:space="preserve">hould we fund student attendance or presentations at </w:t>
      </w:r>
      <w:r w:rsidR="00FB7E1E">
        <w:rPr>
          <w:rFonts w:asciiTheme="majorHAnsi" w:hAnsiTheme="majorHAnsi"/>
        </w:rPr>
        <w:t xml:space="preserve">a </w:t>
      </w:r>
      <w:r w:rsidR="00C811F1">
        <w:rPr>
          <w:rFonts w:asciiTheme="majorHAnsi" w:hAnsiTheme="majorHAnsi"/>
        </w:rPr>
        <w:t>conferences? 2)  S</w:t>
      </w:r>
      <w:r w:rsidR="00622540">
        <w:rPr>
          <w:rFonts w:asciiTheme="majorHAnsi" w:hAnsiTheme="majorHAnsi"/>
        </w:rPr>
        <w:t>hould we fund only attendance at Hon</w:t>
      </w:r>
      <w:r w:rsidR="00C811F1">
        <w:rPr>
          <w:rFonts w:asciiTheme="majorHAnsi" w:hAnsiTheme="majorHAnsi"/>
        </w:rPr>
        <w:t>ors conferences?  The proposed l</w:t>
      </w:r>
      <w:r w:rsidR="00622540">
        <w:rPr>
          <w:rFonts w:asciiTheme="majorHAnsi" w:hAnsiTheme="majorHAnsi"/>
        </w:rPr>
        <w:t xml:space="preserve">anguage </w:t>
      </w:r>
      <w:r w:rsidR="00C811F1">
        <w:rPr>
          <w:rFonts w:asciiTheme="majorHAnsi" w:hAnsiTheme="majorHAnsi"/>
        </w:rPr>
        <w:t>was amended to reflect the discussion</w:t>
      </w:r>
      <w:r w:rsidR="00622540">
        <w:rPr>
          <w:rFonts w:asciiTheme="majorHAnsi" w:hAnsiTheme="majorHAnsi"/>
        </w:rPr>
        <w:t>.</w:t>
      </w:r>
      <w:r w:rsidR="00C811F1">
        <w:rPr>
          <w:rFonts w:asciiTheme="majorHAnsi" w:hAnsiTheme="majorHAnsi"/>
        </w:rPr>
        <w:t xml:space="preserve">  Al Golden made the motion to accept </w:t>
      </w:r>
      <w:r w:rsidR="009F2E4B">
        <w:rPr>
          <w:rFonts w:asciiTheme="majorHAnsi" w:hAnsiTheme="majorHAnsi"/>
        </w:rPr>
        <w:t xml:space="preserve">the new language for the research grant as revised.  </w:t>
      </w:r>
      <w:r w:rsidR="00C811F1">
        <w:rPr>
          <w:rFonts w:asciiTheme="majorHAnsi" w:hAnsiTheme="majorHAnsi"/>
        </w:rPr>
        <w:t xml:space="preserve">The motion was seconded by </w:t>
      </w:r>
      <w:r w:rsidR="00C811F1">
        <w:rPr>
          <w:rFonts w:asciiTheme="majorHAnsi" w:hAnsiTheme="majorHAnsi"/>
        </w:rPr>
        <w:t xml:space="preserve">and Rocio </w:t>
      </w:r>
      <w:proofErr w:type="spellStart"/>
      <w:r w:rsidR="00C811F1">
        <w:rPr>
          <w:rFonts w:asciiTheme="majorHAnsi" w:hAnsiTheme="majorHAnsi"/>
        </w:rPr>
        <w:t>Rivadeneyra</w:t>
      </w:r>
      <w:proofErr w:type="spellEnd"/>
      <w:r w:rsidR="00C811F1">
        <w:rPr>
          <w:rFonts w:asciiTheme="majorHAnsi" w:hAnsiTheme="majorHAnsi"/>
        </w:rPr>
        <w:t>.  The m</w:t>
      </w:r>
      <w:r w:rsidR="009F2E4B">
        <w:rPr>
          <w:rFonts w:asciiTheme="majorHAnsi" w:hAnsiTheme="majorHAnsi"/>
        </w:rPr>
        <w:t xml:space="preserve">otion passed unanimously. </w:t>
      </w:r>
    </w:p>
    <w:p w:rsidR="009F2E4B" w:rsidRDefault="009F2E4B" w:rsidP="0098177E">
      <w:pPr>
        <w:rPr>
          <w:rFonts w:asciiTheme="majorHAnsi" w:hAnsiTheme="majorHAnsi"/>
        </w:rPr>
      </w:pPr>
    </w:p>
    <w:p w:rsidR="009F2E4B" w:rsidRDefault="009F2E4B" w:rsidP="0098177E">
      <w:pPr>
        <w:rPr>
          <w:rFonts w:asciiTheme="majorHAnsi" w:hAnsiTheme="majorHAnsi"/>
        </w:rPr>
      </w:pPr>
      <w:r>
        <w:rPr>
          <w:rFonts w:asciiTheme="majorHAnsi" w:hAnsiTheme="majorHAnsi"/>
        </w:rPr>
        <w:t>Discussion</w:t>
      </w:r>
      <w:r w:rsidR="00C811F1">
        <w:rPr>
          <w:rFonts w:asciiTheme="majorHAnsi" w:hAnsiTheme="majorHAnsi"/>
        </w:rPr>
        <w:t xml:space="preserve"> </w:t>
      </w:r>
      <w:r>
        <w:rPr>
          <w:rFonts w:asciiTheme="majorHAnsi" w:hAnsiTheme="majorHAnsi"/>
        </w:rPr>
        <w:t>regardin</w:t>
      </w:r>
      <w:r w:rsidR="00C811F1">
        <w:rPr>
          <w:rFonts w:asciiTheme="majorHAnsi" w:hAnsiTheme="majorHAnsi"/>
        </w:rPr>
        <w:t>g the spring director’s meeting ensued regarding the purpose of the meeting, given that it is often too short to accomplish any substantial business.  It was p</w:t>
      </w:r>
      <w:r>
        <w:rPr>
          <w:rFonts w:asciiTheme="majorHAnsi" w:hAnsiTheme="majorHAnsi"/>
        </w:rPr>
        <w:t>roposed that we suspend the director’s meeting to open it up for a more open house type</w:t>
      </w:r>
      <w:r w:rsidR="00C811F1">
        <w:rPr>
          <w:rFonts w:asciiTheme="majorHAnsi" w:hAnsiTheme="majorHAnsi"/>
        </w:rPr>
        <w:t xml:space="preserve"> experience, </w:t>
      </w:r>
      <w:r>
        <w:rPr>
          <w:rFonts w:asciiTheme="majorHAnsi" w:hAnsiTheme="majorHAnsi"/>
        </w:rPr>
        <w:t xml:space="preserve">where 4 year </w:t>
      </w:r>
      <w:r w:rsidR="00C811F1">
        <w:rPr>
          <w:rFonts w:asciiTheme="majorHAnsi" w:hAnsiTheme="majorHAnsi"/>
        </w:rPr>
        <w:t>institutions</w:t>
      </w:r>
      <w:r>
        <w:rPr>
          <w:rFonts w:asciiTheme="majorHAnsi" w:hAnsiTheme="majorHAnsi"/>
        </w:rPr>
        <w:t xml:space="preserve"> could provide information </w:t>
      </w:r>
      <w:r w:rsidR="00175919">
        <w:rPr>
          <w:rFonts w:asciiTheme="majorHAnsi" w:hAnsiTheme="majorHAnsi"/>
        </w:rPr>
        <w:t xml:space="preserve">about their programs and meet students in the current program.  </w:t>
      </w:r>
      <w:r w:rsidR="00C811F1">
        <w:rPr>
          <w:rFonts w:asciiTheme="majorHAnsi" w:hAnsiTheme="majorHAnsi"/>
        </w:rPr>
        <w:t>Others e</w:t>
      </w:r>
      <w:r w:rsidR="00175919">
        <w:rPr>
          <w:rFonts w:asciiTheme="majorHAnsi" w:hAnsiTheme="majorHAnsi"/>
        </w:rPr>
        <w:t>xpressed concern</w:t>
      </w:r>
      <w:r w:rsidR="00C811F1">
        <w:rPr>
          <w:rFonts w:asciiTheme="majorHAnsi" w:hAnsiTheme="majorHAnsi"/>
        </w:rPr>
        <w:t xml:space="preserve"> that the meeting was important to them as it provided </w:t>
      </w:r>
      <w:r w:rsidR="00175919">
        <w:rPr>
          <w:rFonts w:asciiTheme="majorHAnsi" w:hAnsiTheme="majorHAnsi"/>
        </w:rPr>
        <w:t xml:space="preserve">time to connect with </w:t>
      </w:r>
      <w:r w:rsidR="00C811F1">
        <w:rPr>
          <w:rFonts w:asciiTheme="majorHAnsi" w:hAnsiTheme="majorHAnsi"/>
        </w:rPr>
        <w:t>other directors</w:t>
      </w:r>
      <w:r w:rsidR="00175919">
        <w:rPr>
          <w:rFonts w:asciiTheme="majorHAnsi" w:hAnsiTheme="majorHAnsi"/>
        </w:rPr>
        <w:t xml:space="preserve">.  Richard </w:t>
      </w:r>
      <w:r w:rsidR="00C811F1">
        <w:rPr>
          <w:rFonts w:asciiTheme="majorHAnsi" w:hAnsiTheme="majorHAnsi"/>
        </w:rPr>
        <w:t xml:space="preserve">England </w:t>
      </w:r>
      <w:r w:rsidR="00175919">
        <w:rPr>
          <w:rFonts w:asciiTheme="majorHAnsi" w:hAnsiTheme="majorHAnsi"/>
        </w:rPr>
        <w:t xml:space="preserve">suggested that </w:t>
      </w:r>
      <w:r w:rsidR="00C811F1">
        <w:rPr>
          <w:rFonts w:asciiTheme="majorHAnsi" w:hAnsiTheme="majorHAnsi"/>
        </w:rPr>
        <w:t>the</w:t>
      </w:r>
      <w:r w:rsidR="00175919">
        <w:rPr>
          <w:rFonts w:asciiTheme="majorHAnsi" w:hAnsiTheme="majorHAnsi"/>
        </w:rPr>
        <w:t xml:space="preserve"> directors still have lunch together and do business</w:t>
      </w:r>
      <w:r w:rsidR="00C811F1">
        <w:rPr>
          <w:rFonts w:asciiTheme="majorHAnsi" w:hAnsiTheme="majorHAnsi"/>
        </w:rPr>
        <w:t>,</w:t>
      </w:r>
      <w:r w:rsidR="00175919">
        <w:rPr>
          <w:rFonts w:asciiTheme="majorHAnsi" w:hAnsiTheme="majorHAnsi"/>
        </w:rPr>
        <w:t xml:space="preserve"> if needed</w:t>
      </w:r>
      <w:r w:rsidR="00C811F1">
        <w:rPr>
          <w:rFonts w:asciiTheme="majorHAnsi" w:hAnsiTheme="majorHAnsi"/>
        </w:rPr>
        <w:t>, but</w:t>
      </w:r>
      <w:r w:rsidR="00175919">
        <w:rPr>
          <w:rFonts w:asciiTheme="majorHAnsi" w:hAnsiTheme="majorHAnsi"/>
        </w:rPr>
        <w:t xml:space="preserve"> perhaps expand the lunch period </w:t>
      </w:r>
      <w:r w:rsidR="00C811F1">
        <w:rPr>
          <w:rFonts w:asciiTheme="majorHAnsi" w:hAnsiTheme="majorHAnsi"/>
        </w:rPr>
        <w:t xml:space="preserve">to accommodate a shortened meeting time and use the other time for </w:t>
      </w:r>
      <w:r w:rsidR="00175919">
        <w:rPr>
          <w:rFonts w:asciiTheme="majorHAnsi" w:hAnsiTheme="majorHAnsi"/>
        </w:rPr>
        <w:t>directors to meet with prospective students.</w:t>
      </w:r>
    </w:p>
    <w:p w:rsidR="00175919" w:rsidRDefault="00175919" w:rsidP="0098177E">
      <w:pPr>
        <w:rPr>
          <w:rFonts w:asciiTheme="majorHAnsi" w:hAnsiTheme="majorHAnsi"/>
        </w:rPr>
      </w:pPr>
    </w:p>
    <w:p w:rsidR="00622540" w:rsidRDefault="00622540" w:rsidP="0098177E">
      <w:pPr>
        <w:rPr>
          <w:rFonts w:asciiTheme="majorHAnsi" w:hAnsiTheme="majorHAnsi"/>
        </w:rPr>
      </w:pPr>
    </w:p>
    <w:p w:rsidR="00622540" w:rsidRDefault="00622540" w:rsidP="0098177E">
      <w:pPr>
        <w:rPr>
          <w:rFonts w:asciiTheme="majorHAnsi" w:hAnsiTheme="majorHAnsi"/>
        </w:rPr>
      </w:pPr>
    </w:p>
    <w:p w:rsidR="00CD6C3A" w:rsidRDefault="003A3B8A" w:rsidP="0066589E">
      <w:pPr>
        <w:rPr>
          <w:rFonts w:asciiTheme="majorHAnsi" w:hAnsiTheme="majorHAnsi"/>
        </w:rPr>
      </w:pPr>
      <w:r>
        <w:rPr>
          <w:rFonts w:asciiTheme="majorHAnsi" w:hAnsiTheme="majorHAnsi"/>
        </w:rPr>
        <w:t>The schedule for u</w:t>
      </w:r>
      <w:r w:rsidR="00140B43">
        <w:rPr>
          <w:rFonts w:asciiTheme="majorHAnsi" w:hAnsiTheme="majorHAnsi"/>
        </w:rPr>
        <w:t xml:space="preserve">pcoming </w:t>
      </w:r>
      <w:r>
        <w:rPr>
          <w:rFonts w:asciiTheme="majorHAnsi" w:hAnsiTheme="majorHAnsi"/>
        </w:rPr>
        <w:t>meetings and c</w:t>
      </w:r>
      <w:r w:rsidR="00140B43">
        <w:rPr>
          <w:rFonts w:asciiTheme="majorHAnsi" w:hAnsiTheme="majorHAnsi"/>
        </w:rPr>
        <w:t>onferences</w:t>
      </w:r>
      <w:r w:rsidR="00CD6C3A" w:rsidRPr="00CD6C3A">
        <w:rPr>
          <w:rFonts w:asciiTheme="majorHAnsi" w:hAnsiTheme="majorHAnsi"/>
        </w:rPr>
        <w:t xml:space="preserve"> </w:t>
      </w:r>
      <w:r>
        <w:rPr>
          <w:rFonts w:asciiTheme="majorHAnsi" w:hAnsiTheme="majorHAnsi"/>
        </w:rPr>
        <w:t>was updated:</w:t>
      </w:r>
    </w:p>
    <w:p w:rsidR="00FC3633" w:rsidRDefault="00FC3633" w:rsidP="00FC3633">
      <w:pPr>
        <w:rPr>
          <w:rFonts w:asciiTheme="majorHAnsi" w:hAnsiTheme="majorHAnsi"/>
        </w:rPr>
      </w:pPr>
    </w:p>
    <w:tbl>
      <w:tblPr>
        <w:tblStyle w:val="TableGrid"/>
        <w:tblW w:w="0" w:type="auto"/>
        <w:tblLook w:val="04A0" w:firstRow="1" w:lastRow="0" w:firstColumn="1" w:lastColumn="0" w:noHBand="0" w:noVBand="1"/>
      </w:tblPr>
      <w:tblGrid>
        <w:gridCol w:w="1908"/>
        <w:gridCol w:w="2880"/>
        <w:gridCol w:w="2070"/>
        <w:gridCol w:w="2718"/>
      </w:tblGrid>
      <w:tr w:rsidR="00A13552" w:rsidTr="00415FB8">
        <w:tc>
          <w:tcPr>
            <w:tcW w:w="1908" w:type="dxa"/>
          </w:tcPr>
          <w:p w:rsidR="00A13552" w:rsidRPr="00E500BB" w:rsidRDefault="00A13552" w:rsidP="00A13552">
            <w:pPr>
              <w:jc w:val="center"/>
              <w:rPr>
                <w:rFonts w:asciiTheme="majorHAnsi" w:hAnsiTheme="majorHAnsi"/>
                <w:sz w:val="20"/>
                <w:szCs w:val="20"/>
              </w:rPr>
            </w:pPr>
            <w:r>
              <w:rPr>
                <w:rFonts w:asciiTheme="majorHAnsi" w:hAnsiTheme="majorHAnsi"/>
                <w:sz w:val="20"/>
                <w:szCs w:val="20"/>
              </w:rPr>
              <w:t>2017</w:t>
            </w:r>
          </w:p>
        </w:tc>
        <w:tc>
          <w:tcPr>
            <w:tcW w:w="2880" w:type="dxa"/>
          </w:tcPr>
          <w:p w:rsidR="00A13552" w:rsidRPr="00E500BB" w:rsidRDefault="00A13552" w:rsidP="00A13552">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rsidR="00A13552" w:rsidRPr="00E500BB" w:rsidRDefault="00A13552" w:rsidP="00A13552">
            <w:pPr>
              <w:jc w:val="center"/>
              <w:rPr>
                <w:rFonts w:asciiTheme="majorHAnsi" w:hAnsiTheme="majorHAnsi"/>
                <w:sz w:val="20"/>
                <w:szCs w:val="20"/>
              </w:rPr>
            </w:pPr>
            <w:r>
              <w:rPr>
                <w:rFonts w:asciiTheme="majorHAnsi" w:hAnsiTheme="majorHAnsi"/>
                <w:sz w:val="20"/>
                <w:szCs w:val="20"/>
              </w:rPr>
              <w:t>September 29</w:t>
            </w:r>
          </w:p>
        </w:tc>
        <w:tc>
          <w:tcPr>
            <w:tcW w:w="2718" w:type="dxa"/>
          </w:tcPr>
          <w:p w:rsidR="00A13552" w:rsidRPr="00E500BB" w:rsidRDefault="00A13552" w:rsidP="00A13552">
            <w:pPr>
              <w:jc w:val="center"/>
              <w:rPr>
                <w:rFonts w:asciiTheme="majorHAnsi" w:hAnsiTheme="majorHAnsi"/>
                <w:sz w:val="20"/>
                <w:szCs w:val="20"/>
              </w:rPr>
            </w:pPr>
            <w:r>
              <w:rPr>
                <w:rFonts w:asciiTheme="majorHAnsi" w:hAnsiTheme="majorHAnsi"/>
                <w:sz w:val="20"/>
                <w:szCs w:val="20"/>
              </w:rPr>
              <w:t>Heartland CC</w:t>
            </w:r>
          </w:p>
        </w:tc>
      </w:tr>
      <w:tr w:rsidR="00A13552" w:rsidTr="00415FB8">
        <w:tc>
          <w:tcPr>
            <w:tcW w:w="1908" w:type="dxa"/>
          </w:tcPr>
          <w:p w:rsidR="00A13552" w:rsidRDefault="00A13552" w:rsidP="00A13552">
            <w:pPr>
              <w:rPr>
                <w:rFonts w:asciiTheme="majorHAnsi" w:hAnsiTheme="majorHAnsi"/>
              </w:rPr>
            </w:pPr>
          </w:p>
        </w:tc>
        <w:tc>
          <w:tcPr>
            <w:tcW w:w="2880" w:type="dxa"/>
          </w:tcPr>
          <w:p w:rsidR="00A13552" w:rsidRDefault="00A13552" w:rsidP="00A13552">
            <w:pPr>
              <w:jc w:val="center"/>
              <w:rPr>
                <w:rFonts w:asciiTheme="majorHAnsi" w:hAnsiTheme="majorHAnsi"/>
              </w:rPr>
            </w:pPr>
            <w:r>
              <w:rPr>
                <w:rFonts w:asciiTheme="majorHAnsi" w:hAnsiTheme="majorHAnsi"/>
                <w:sz w:val="20"/>
                <w:szCs w:val="20"/>
              </w:rPr>
              <w:t>NCHC Annual Conference</w:t>
            </w:r>
          </w:p>
        </w:tc>
        <w:tc>
          <w:tcPr>
            <w:tcW w:w="2070" w:type="dxa"/>
          </w:tcPr>
          <w:p w:rsidR="00A13552" w:rsidRPr="00FC6A83" w:rsidRDefault="00A13552" w:rsidP="00A13552">
            <w:pPr>
              <w:jc w:val="center"/>
              <w:rPr>
                <w:rFonts w:asciiTheme="majorHAnsi" w:hAnsiTheme="majorHAnsi"/>
                <w:sz w:val="20"/>
                <w:szCs w:val="20"/>
              </w:rPr>
            </w:pPr>
            <w:r w:rsidRPr="00FC6A83">
              <w:rPr>
                <w:rFonts w:asciiTheme="majorHAnsi" w:hAnsiTheme="majorHAnsi"/>
                <w:sz w:val="20"/>
                <w:szCs w:val="20"/>
              </w:rPr>
              <w:t>November 8-12</w:t>
            </w:r>
          </w:p>
        </w:tc>
        <w:tc>
          <w:tcPr>
            <w:tcW w:w="2718" w:type="dxa"/>
          </w:tcPr>
          <w:p w:rsidR="00A13552" w:rsidRPr="00FC6A83" w:rsidRDefault="00A13552" w:rsidP="00A13552">
            <w:pPr>
              <w:jc w:val="center"/>
              <w:rPr>
                <w:rFonts w:asciiTheme="majorHAnsi" w:hAnsiTheme="majorHAnsi"/>
                <w:sz w:val="20"/>
                <w:szCs w:val="20"/>
              </w:rPr>
            </w:pPr>
            <w:r w:rsidRPr="00FC6A83">
              <w:rPr>
                <w:rFonts w:asciiTheme="majorHAnsi" w:hAnsiTheme="majorHAnsi"/>
                <w:sz w:val="20"/>
                <w:szCs w:val="20"/>
              </w:rPr>
              <w:t>Atlanta, GA</w:t>
            </w:r>
          </w:p>
        </w:tc>
      </w:tr>
      <w:tr w:rsidR="00A13552" w:rsidTr="00415FB8">
        <w:tc>
          <w:tcPr>
            <w:tcW w:w="1908" w:type="dxa"/>
          </w:tcPr>
          <w:p w:rsidR="00A13552" w:rsidRPr="00E500BB" w:rsidRDefault="00A13552" w:rsidP="00A13552">
            <w:pPr>
              <w:jc w:val="center"/>
              <w:rPr>
                <w:rFonts w:asciiTheme="majorHAnsi" w:hAnsiTheme="majorHAnsi"/>
                <w:sz w:val="20"/>
                <w:szCs w:val="20"/>
              </w:rPr>
            </w:pPr>
            <w:r>
              <w:rPr>
                <w:rFonts w:asciiTheme="majorHAnsi" w:hAnsiTheme="majorHAnsi"/>
                <w:sz w:val="20"/>
                <w:szCs w:val="20"/>
              </w:rPr>
              <w:t>2018</w:t>
            </w:r>
          </w:p>
        </w:tc>
        <w:tc>
          <w:tcPr>
            <w:tcW w:w="2880" w:type="dxa"/>
          </w:tcPr>
          <w:p w:rsidR="00A13552" w:rsidRPr="00E500BB" w:rsidRDefault="00A13552" w:rsidP="00A13552">
            <w:pPr>
              <w:jc w:val="center"/>
              <w:rPr>
                <w:rFonts w:asciiTheme="majorHAnsi" w:hAnsiTheme="majorHAnsi"/>
                <w:sz w:val="20"/>
                <w:szCs w:val="20"/>
              </w:rPr>
            </w:pPr>
            <w:r>
              <w:rPr>
                <w:rFonts w:asciiTheme="majorHAnsi" w:hAnsiTheme="majorHAnsi"/>
                <w:sz w:val="20"/>
                <w:szCs w:val="20"/>
              </w:rPr>
              <w:t>HCIR Student Symposium</w:t>
            </w:r>
          </w:p>
        </w:tc>
        <w:tc>
          <w:tcPr>
            <w:tcW w:w="2070" w:type="dxa"/>
          </w:tcPr>
          <w:p w:rsidR="00A13552" w:rsidRPr="003426A6" w:rsidRDefault="00A13552" w:rsidP="00A13552">
            <w:pPr>
              <w:jc w:val="center"/>
              <w:rPr>
                <w:rFonts w:asciiTheme="majorHAnsi" w:hAnsiTheme="majorHAnsi"/>
                <w:sz w:val="20"/>
                <w:szCs w:val="20"/>
              </w:rPr>
            </w:pPr>
            <w:r>
              <w:rPr>
                <w:rFonts w:asciiTheme="majorHAnsi" w:hAnsiTheme="majorHAnsi"/>
                <w:sz w:val="20"/>
                <w:szCs w:val="20"/>
              </w:rPr>
              <w:t>February 24</w:t>
            </w:r>
          </w:p>
        </w:tc>
        <w:tc>
          <w:tcPr>
            <w:tcW w:w="2718" w:type="dxa"/>
          </w:tcPr>
          <w:p w:rsidR="00A13552" w:rsidRPr="009E7E6A" w:rsidRDefault="00A13552" w:rsidP="00A13552">
            <w:pPr>
              <w:rPr>
                <w:rFonts w:asciiTheme="majorHAnsi" w:hAnsiTheme="majorHAnsi"/>
                <w:sz w:val="20"/>
                <w:szCs w:val="20"/>
              </w:rPr>
            </w:pPr>
            <w:r w:rsidRPr="009E7E6A">
              <w:rPr>
                <w:rFonts w:asciiTheme="majorHAnsi" w:hAnsiTheme="majorHAnsi"/>
                <w:sz w:val="20"/>
                <w:szCs w:val="20"/>
              </w:rPr>
              <w:t>Eastern Illinois University</w:t>
            </w:r>
          </w:p>
        </w:tc>
      </w:tr>
      <w:tr w:rsidR="00A13552" w:rsidTr="00415FB8">
        <w:tc>
          <w:tcPr>
            <w:tcW w:w="1908" w:type="dxa"/>
          </w:tcPr>
          <w:p w:rsidR="00A13552" w:rsidRDefault="00A13552" w:rsidP="00A13552">
            <w:pPr>
              <w:rPr>
                <w:rFonts w:asciiTheme="majorHAnsi" w:hAnsiTheme="majorHAnsi"/>
              </w:rPr>
            </w:pPr>
          </w:p>
        </w:tc>
        <w:tc>
          <w:tcPr>
            <w:tcW w:w="2880" w:type="dxa"/>
          </w:tcPr>
          <w:p w:rsidR="00A13552" w:rsidRDefault="00A13552" w:rsidP="00A13552">
            <w:pPr>
              <w:jc w:val="center"/>
              <w:rPr>
                <w:rFonts w:asciiTheme="majorHAnsi" w:hAnsiTheme="majorHAnsi"/>
              </w:rPr>
            </w:pPr>
            <w:r>
              <w:rPr>
                <w:rFonts w:asciiTheme="majorHAnsi" w:hAnsiTheme="majorHAnsi"/>
                <w:sz w:val="20"/>
                <w:szCs w:val="20"/>
              </w:rPr>
              <w:t>HCIR Fall Directors’ Meeting</w:t>
            </w:r>
          </w:p>
        </w:tc>
        <w:tc>
          <w:tcPr>
            <w:tcW w:w="2070" w:type="dxa"/>
          </w:tcPr>
          <w:p w:rsidR="00A13552" w:rsidRPr="003426A6" w:rsidRDefault="00A13552" w:rsidP="00A13552">
            <w:pPr>
              <w:jc w:val="center"/>
              <w:rPr>
                <w:rFonts w:asciiTheme="majorHAnsi" w:hAnsiTheme="majorHAnsi"/>
                <w:sz w:val="20"/>
                <w:szCs w:val="20"/>
              </w:rPr>
            </w:pPr>
            <w:r w:rsidRPr="003426A6">
              <w:rPr>
                <w:rFonts w:asciiTheme="majorHAnsi" w:hAnsiTheme="majorHAnsi"/>
                <w:sz w:val="20"/>
                <w:szCs w:val="20"/>
              </w:rPr>
              <w:t>September 28</w:t>
            </w:r>
          </w:p>
        </w:tc>
        <w:tc>
          <w:tcPr>
            <w:tcW w:w="2718" w:type="dxa"/>
          </w:tcPr>
          <w:p w:rsidR="00A13552" w:rsidRPr="00B5121B" w:rsidRDefault="00A13552" w:rsidP="00A13552">
            <w:pPr>
              <w:jc w:val="center"/>
              <w:rPr>
                <w:rFonts w:asciiTheme="majorHAnsi" w:hAnsiTheme="majorHAnsi"/>
                <w:sz w:val="20"/>
                <w:szCs w:val="20"/>
              </w:rPr>
            </w:pPr>
            <w:r w:rsidRPr="00B5121B">
              <w:rPr>
                <w:rFonts w:asciiTheme="majorHAnsi" w:hAnsiTheme="majorHAnsi"/>
                <w:sz w:val="20"/>
                <w:szCs w:val="20"/>
              </w:rPr>
              <w:t>Illinois State</w:t>
            </w:r>
            <w:r>
              <w:rPr>
                <w:rFonts w:asciiTheme="majorHAnsi" w:hAnsiTheme="majorHAnsi"/>
                <w:sz w:val="20"/>
                <w:szCs w:val="20"/>
              </w:rPr>
              <w:t xml:space="preserve"> University</w:t>
            </w:r>
          </w:p>
        </w:tc>
      </w:tr>
      <w:tr w:rsidR="00A13552" w:rsidTr="00415FB8">
        <w:tc>
          <w:tcPr>
            <w:tcW w:w="1908" w:type="dxa"/>
          </w:tcPr>
          <w:p w:rsidR="00A13552" w:rsidRDefault="00A13552" w:rsidP="00A13552">
            <w:pPr>
              <w:rPr>
                <w:rFonts w:asciiTheme="majorHAnsi" w:hAnsiTheme="majorHAnsi"/>
              </w:rPr>
            </w:pPr>
          </w:p>
        </w:tc>
        <w:tc>
          <w:tcPr>
            <w:tcW w:w="2880" w:type="dxa"/>
          </w:tcPr>
          <w:p w:rsidR="00A13552" w:rsidRPr="00415FB8" w:rsidRDefault="00A13552" w:rsidP="00A13552">
            <w:pPr>
              <w:jc w:val="center"/>
              <w:rPr>
                <w:rFonts w:asciiTheme="majorHAnsi" w:hAnsiTheme="majorHAnsi"/>
                <w:sz w:val="20"/>
                <w:szCs w:val="20"/>
              </w:rPr>
            </w:pPr>
            <w:r>
              <w:rPr>
                <w:rFonts w:asciiTheme="majorHAnsi" w:hAnsiTheme="majorHAnsi"/>
                <w:sz w:val="20"/>
                <w:szCs w:val="20"/>
              </w:rPr>
              <w:t>NCHC Annual Conference</w:t>
            </w:r>
          </w:p>
        </w:tc>
        <w:tc>
          <w:tcPr>
            <w:tcW w:w="2070" w:type="dxa"/>
          </w:tcPr>
          <w:p w:rsidR="00A13552" w:rsidRPr="00FC6A83" w:rsidRDefault="00A13552" w:rsidP="00A13552">
            <w:pPr>
              <w:jc w:val="center"/>
              <w:rPr>
                <w:rFonts w:asciiTheme="majorHAnsi" w:hAnsiTheme="majorHAnsi"/>
                <w:sz w:val="20"/>
                <w:szCs w:val="20"/>
              </w:rPr>
            </w:pPr>
            <w:r>
              <w:rPr>
                <w:rFonts w:asciiTheme="majorHAnsi" w:hAnsiTheme="majorHAnsi"/>
                <w:sz w:val="20"/>
                <w:szCs w:val="20"/>
              </w:rPr>
              <w:t>November 7-11</w:t>
            </w:r>
          </w:p>
        </w:tc>
        <w:tc>
          <w:tcPr>
            <w:tcW w:w="2718" w:type="dxa"/>
          </w:tcPr>
          <w:p w:rsidR="00A13552" w:rsidRPr="00FC6A83" w:rsidRDefault="00A13552" w:rsidP="00A13552">
            <w:pPr>
              <w:jc w:val="center"/>
              <w:rPr>
                <w:rFonts w:asciiTheme="majorHAnsi" w:hAnsiTheme="majorHAnsi"/>
                <w:sz w:val="20"/>
                <w:szCs w:val="20"/>
              </w:rPr>
            </w:pPr>
            <w:r>
              <w:rPr>
                <w:rFonts w:asciiTheme="majorHAnsi" w:hAnsiTheme="majorHAnsi"/>
                <w:sz w:val="20"/>
                <w:szCs w:val="20"/>
              </w:rPr>
              <w:t>Boston, MA</w:t>
            </w:r>
          </w:p>
        </w:tc>
      </w:tr>
      <w:tr w:rsidR="00A13552" w:rsidTr="00415FB8">
        <w:tc>
          <w:tcPr>
            <w:tcW w:w="1908" w:type="dxa"/>
          </w:tcPr>
          <w:p w:rsidR="00A13552" w:rsidRPr="00805696" w:rsidRDefault="00A13552" w:rsidP="00A13552">
            <w:pPr>
              <w:jc w:val="center"/>
              <w:rPr>
                <w:rFonts w:asciiTheme="majorHAnsi" w:hAnsiTheme="majorHAnsi"/>
                <w:sz w:val="20"/>
                <w:szCs w:val="20"/>
              </w:rPr>
            </w:pPr>
            <w:r>
              <w:rPr>
                <w:rFonts w:asciiTheme="majorHAnsi" w:hAnsiTheme="majorHAnsi"/>
                <w:sz w:val="20"/>
                <w:szCs w:val="20"/>
              </w:rPr>
              <w:t>2019</w:t>
            </w:r>
          </w:p>
        </w:tc>
        <w:tc>
          <w:tcPr>
            <w:tcW w:w="2880" w:type="dxa"/>
          </w:tcPr>
          <w:p w:rsidR="00A13552" w:rsidRDefault="00A13552" w:rsidP="00A13552">
            <w:pPr>
              <w:jc w:val="center"/>
              <w:rPr>
                <w:rFonts w:asciiTheme="majorHAnsi" w:hAnsiTheme="majorHAnsi"/>
                <w:sz w:val="20"/>
                <w:szCs w:val="20"/>
              </w:rPr>
            </w:pPr>
            <w:r>
              <w:rPr>
                <w:rFonts w:asciiTheme="majorHAnsi" w:hAnsiTheme="majorHAnsi"/>
                <w:sz w:val="20"/>
                <w:szCs w:val="20"/>
              </w:rPr>
              <w:t>HCIR Student Symposium</w:t>
            </w:r>
          </w:p>
        </w:tc>
        <w:tc>
          <w:tcPr>
            <w:tcW w:w="2070" w:type="dxa"/>
          </w:tcPr>
          <w:p w:rsidR="00A13552" w:rsidRDefault="00A13552" w:rsidP="00A13552">
            <w:pPr>
              <w:jc w:val="center"/>
              <w:rPr>
                <w:rFonts w:asciiTheme="majorHAnsi" w:hAnsiTheme="majorHAnsi"/>
                <w:sz w:val="20"/>
                <w:szCs w:val="20"/>
              </w:rPr>
            </w:pPr>
            <w:r>
              <w:rPr>
                <w:rFonts w:asciiTheme="majorHAnsi" w:hAnsiTheme="majorHAnsi"/>
                <w:sz w:val="20"/>
                <w:szCs w:val="20"/>
              </w:rPr>
              <w:t>February 23</w:t>
            </w:r>
          </w:p>
        </w:tc>
        <w:tc>
          <w:tcPr>
            <w:tcW w:w="2718" w:type="dxa"/>
          </w:tcPr>
          <w:p w:rsidR="00A13552" w:rsidRDefault="00A13552" w:rsidP="00A13552">
            <w:pPr>
              <w:jc w:val="center"/>
              <w:rPr>
                <w:rFonts w:asciiTheme="majorHAnsi" w:hAnsiTheme="majorHAnsi"/>
                <w:sz w:val="20"/>
                <w:szCs w:val="20"/>
              </w:rPr>
            </w:pPr>
            <w:r>
              <w:rPr>
                <w:rFonts w:asciiTheme="majorHAnsi" w:hAnsiTheme="majorHAnsi"/>
                <w:sz w:val="20"/>
                <w:szCs w:val="20"/>
              </w:rPr>
              <w:t>Harper College</w:t>
            </w:r>
          </w:p>
        </w:tc>
      </w:tr>
      <w:tr w:rsidR="00A13552" w:rsidTr="00415FB8">
        <w:tc>
          <w:tcPr>
            <w:tcW w:w="1908" w:type="dxa"/>
          </w:tcPr>
          <w:p w:rsidR="00A13552" w:rsidRDefault="00A13552" w:rsidP="00A13552">
            <w:pPr>
              <w:rPr>
                <w:rFonts w:asciiTheme="majorHAnsi" w:hAnsiTheme="majorHAnsi"/>
              </w:rPr>
            </w:pPr>
          </w:p>
        </w:tc>
        <w:tc>
          <w:tcPr>
            <w:tcW w:w="2880" w:type="dxa"/>
          </w:tcPr>
          <w:p w:rsidR="00A13552" w:rsidRDefault="00A13552" w:rsidP="00A13552">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rsidR="00A13552" w:rsidRDefault="00A13552" w:rsidP="00A13552">
            <w:pPr>
              <w:jc w:val="center"/>
              <w:rPr>
                <w:rFonts w:asciiTheme="majorHAnsi" w:hAnsiTheme="majorHAnsi"/>
                <w:sz w:val="20"/>
                <w:szCs w:val="20"/>
              </w:rPr>
            </w:pPr>
            <w:r>
              <w:rPr>
                <w:rFonts w:asciiTheme="majorHAnsi" w:hAnsiTheme="majorHAnsi"/>
                <w:sz w:val="20"/>
                <w:szCs w:val="20"/>
              </w:rPr>
              <w:t>September 27</w:t>
            </w:r>
          </w:p>
        </w:tc>
        <w:tc>
          <w:tcPr>
            <w:tcW w:w="2718" w:type="dxa"/>
          </w:tcPr>
          <w:p w:rsidR="00A13552" w:rsidRDefault="00A13552" w:rsidP="00A13552">
            <w:pPr>
              <w:jc w:val="center"/>
              <w:rPr>
                <w:rFonts w:asciiTheme="majorHAnsi" w:hAnsiTheme="majorHAnsi"/>
                <w:sz w:val="20"/>
                <w:szCs w:val="20"/>
              </w:rPr>
            </w:pPr>
            <w:r>
              <w:rPr>
                <w:rFonts w:asciiTheme="majorHAnsi" w:hAnsiTheme="majorHAnsi"/>
                <w:sz w:val="20"/>
                <w:szCs w:val="20"/>
              </w:rPr>
              <w:t>City Colleges - Cassandra</w:t>
            </w:r>
          </w:p>
        </w:tc>
      </w:tr>
      <w:tr w:rsidR="00A13552" w:rsidTr="00415FB8">
        <w:tc>
          <w:tcPr>
            <w:tcW w:w="1908" w:type="dxa"/>
          </w:tcPr>
          <w:p w:rsidR="00A13552" w:rsidRDefault="00A13552" w:rsidP="00A13552">
            <w:pPr>
              <w:rPr>
                <w:rFonts w:asciiTheme="majorHAnsi" w:hAnsiTheme="majorHAnsi"/>
              </w:rPr>
            </w:pPr>
          </w:p>
        </w:tc>
        <w:tc>
          <w:tcPr>
            <w:tcW w:w="2880" w:type="dxa"/>
          </w:tcPr>
          <w:p w:rsidR="00A13552" w:rsidRDefault="00A13552" w:rsidP="00A13552">
            <w:pPr>
              <w:jc w:val="center"/>
              <w:rPr>
                <w:rFonts w:asciiTheme="majorHAnsi" w:hAnsiTheme="majorHAnsi"/>
                <w:sz w:val="20"/>
                <w:szCs w:val="20"/>
              </w:rPr>
            </w:pPr>
            <w:r>
              <w:rPr>
                <w:rFonts w:asciiTheme="majorHAnsi" w:hAnsiTheme="majorHAnsi"/>
                <w:sz w:val="20"/>
                <w:szCs w:val="20"/>
              </w:rPr>
              <w:t>NCHC Annual Conference</w:t>
            </w:r>
          </w:p>
        </w:tc>
        <w:tc>
          <w:tcPr>
            <w:tcW w:w="2070" w:type="dxa"/>
          </w:tcPr>
          <w:p w:rsidR="00A13552" w:rsidRDefault="00A13552" w:rsidP="00A13552">
            <w:pPr>
              <w:jc w:val="center"/>
              <w:rPr>
                <w:rFonts w:asciiTheme="majorHAnsi" w:hAnsiTheme="majorHAnsi"/>
                <w:sz w:val="20"/>
                <w:szCs w:val="20"/>
              </w:rPr>
            </w:pPr>
            <w:r>
              <w:rPr>
                <w:rFonts w:asciiTheme="majorHAnsi" w:hAnsiTheme="majorHAnsi"/>
                <w:sz w:val="20"/>
                <w:szCs w:val="20"/>
              </w:rPr>
              <w:t>November 6-10</w:t>
            </w:r>
          </w:p>
        </w:tc>
        <w:tc>
          <w:tcPr>
            <w:tcW w:w="2718" w:type="dxa"/>
          </w:tcPr>
          <w:p w:rsidR="00A13552" w:rsidRDefault="00A13552" w:rsidP="00A13552">
            <w:pPr>
              <w:jc w:val="center"/>
              <w:rPr>
                <w:rFonts w:asciiTheme="majorHAnsi" w:hAnsiTheme="majorHAnsi"/>
                <w:sz w:val="20"/>
                <w:szCs w:val="20"/>
              </w:rPr>
            </w:pPr>
            <w:r>
              <w:rPr>
                <w:rFonts w:asciiTheme="majorHAnsi" w:hAnsiTheme="majorHAnsi"/>
                <w:sz w:val="20"/>
                <w:szCs w:val="20"/>
              </w:rPr>
              <w:t>New Orleans, LA</w:t>
            </w:r>
          </w:p>
        </w:tc>
      </w:tr>
      <w:tr w:rsidR="00A13552" w:rsidTr="00415FB8">
        <w:tc>
          <w:tcPr>
            <w:tcW w:w="1908" w:type="dxa"/>
          </w:tcPr>
          <w:p w:rsidR="00A13552" w:rsidRDefault="00A13552" w:rsidP="00A13552">
            <w:pPr>
              <w:jc w:val="center"/>
              <w:rPr>
                <w:rFonts w:asciiTheme="majorHAnsi" w:hAnsiTheme="majorHAnsi"/>
              </w:rPr>
            </w:pPr>
            <w:r>
              <w:rPr>
                <w:rFonts w:asciiTheme="majorHAnsi" w:hAnsiTheme="majorHAnsi"/>
              </w:rPr>
              <w:t>2020</w:t>
            </w:r>
          </w:p>
        </w:tc>
        <w:tc>
          <w:tcPr>
            <w:tcW w:w="2880" w:type="dxa"/>
          </w:tcPr>
          <w:p w:rsidR="00A13552" w:rsidRDefault="00A13552" w:rsidP="00A13552">
            <w:pPr>
              <w:jc w:val="center"/>
              <w:rPr>
                <w:rFonts w:asciiTheme="majorHAnsi" w:hAnsiTheme="majorHAnsi"/>
                <w:sz w:val="20"/>
                <w:szCs w:val="20"/>
              </w:rPr>
            </w:pPr>
            <w:r>
              <w:rPr>
                <w:rFonts w:asciiTheme="majorHAnsi" w:hAnsiTheme="majorHAnsi"/>
                <w:sz w:val="20"/>
                <w:szCs w:val="20"/>
              </w:rPr>
              <w:t>HCIR Student Symposium</w:t>
            </w:r>
          </w:p>
        </w:tc>
        <w:tc>
          <w:tcPr>
            <w:tcW w:w="2070" w:type="dxa"/>
          </w:tcPr>
          <w:p w:rsidR="00A13552" w:rsidRDefault="00A13552" w:rsidP="00A13552">
            <w:pPr>
              <w:jc w:val="center"/>
              <w:rPr>
                <w:rFonts w:asciiTheme="majorHAnsi" w:hAnsiTheme="majorHAnsi"/>
                <w:sz w:val="20"/>
                <w:szCs w:val="20"/>
              </w:rPr>
            </w:pPr>
            <w:r>
              <w:rPr>
                <w:rFonts w:asciiTheme="majorHAnsi" w:hAnsiTheme="majorHAnsi"/>
                <w:sz w:val="20"/>
                <w:szCs w:val="20"/>
              </w:rPr>
              <w:t>February 29</w:t>
            </w:r>
          </w:p>
        </w:tc>
        <w:tc>
          <w:tcPr>
            <w:tcW w:w="2718" w:type="dxa"/>
          </w:tcPr>
          <w:p w:rsidR="00A13552" w:rsidRDefault="00A13552" w:rsidP="00A13552">
            <w:pPr>
              <w:jc w:val="center"/>
              <w:rPr>
                <w:rFonts w:asciiTheme="majorHAnsi" w:hAnsiTheme="majorHAnsi"/>
                <w:sz w:val="20"/>
                <w:szCs w:val="20"/>
              </w:rPr>
            </w:pPr>
            <w:r>
              <w:rPr>
                <w:rFonts w:asciiTheme="majorHAnsi" w:hAnsiTheme="majorHAnsi"/>
                <w:sz w:val="20"/>
                <w:szCs w:val="20"/>
              </w:rPr>
              <w:t>University of St. Francis</w:t>
            </w:r>
          </w:p>
        </w:tc>
      </w:tr>
      <w:tr w:rsidR="00A13552" w:rsidTr="00415FB8">
        <w:tc>
          <w:tcPr>
            <w:tcW w:w="1908" w:type="dxa"/>
          </w:tcPr>
          <w:p w:rsidR="00A13552" w:rsidRDefault="00A13552" w:rsidP="00A13552">
            <w:pPr>
              <w:rPr>
                <w:rFonts w:asciiTheme="majorHAnsi" w:hAnsiTheme="majorHAnsi"/>
              </w:rPr>
            </w:pPr>
          </w:p>
        </w:tc>
        <w:tc>
          <w:tcPr>
            <w:tcW w:w="2880" w:type="dxa"/>
          </w:tcPr>
          <w:p w:rsidR="00A13552" w:rsidRDefault="00A13552" w:rsidP="00A13552">
            <w:pPr>
              <w:jc w:val="center"/>
              <w:rPr>
                <w:rFonts w:asciiTheme="majorHAnsi" w:hAnsiTheme="majorHAnsi"/>
                <w:sz w:val="20"/>
                <w:szCs w:val="20"/>
              </w:rPr>
            </w:pPr>
            <w:r>
              <w:rPr>
                <w:rFonts w:asciiTheme="majorHAnsi" w:hAnsiTheme="majorHAnsi"/>
                <w:sz w:val="20"/>
                <w:szCs w:val="20"/>
              </w:rPr>
              <w:t>HCIR Fall Directors’ Meeting</w:t>
            </w:r>
          </w:p>
        </w:tc>
        <w:tc>
          <w:tcPr>
            <w:tcW w:w="2070" w:type="dxa"/>
          </w:tcPr>
          <w:p w:rsidR="00A13552" w:rsidRDefault="00A13552" w:rsidP="00A13552">
            <w:pPr>
              <w:jc w:val="center"/>
              <w:rPr>
                <w:rFonts w:asciiTheme="majorHAnsi" w:hAnsiTheme="majorHAnsi"/>
                <w:sz w:val="20"/>
                <w:szCs w:val="20"/>
              </w:rPr>
            </w:pPr>
            <w:r>
              <w:rPr>
                <w:rFonts w:asciiTheme="majorHAnsi" w:hAnsiTheme="majorHAnsi"/>
                <w:sz w:val="20"/>
                <w:szCs w:val="20"/>
              </w:rPr>
              <w:t>September 25</w:t>
            </w:r>
          </w:p>
        </w:tc>
        <w:tc>
          <w:tcPr>
            <w:tcW w:w="2718" w:type="dxa"/>
          </w:tcPr>
          <w:p w:rsidR="00A13552" w:rsidRDefault="00DD674F" w:rsidP="00A13552">
            <w:pPr>
              <w:jc w:val="center"/>
              <w:rPr>
                <w:rFonts w:asciiTheme="majorHAnsi" w:hAnsiTheme="majorHAnsi"/>
                <w:sz w:val="20"/>
                <w:szCs w:val="20"/>
              </w:rPr>
            </w:pPr>
            <w:r>
              <w:rPr>
                <w:rFonts w:asciiTheme="majorHAnsi" w:hAnsiTheme="majorHAnsi"/>
                <w:sz w:val="20"/>
                <w:szCs w:val="20"/>
              </w:rPr>
              <w:t xml:space="preserve">JJC </w:t>
            </w:r>
          </w:p>
        </w:tc>
      </w:tr>
    </w:tbl>
    <w:p w:rsidR="00140B43" w:rsidRDefault="00140B43" w:rsidP="00CC1997">
      <w:pPr>
        <w:rPr>
          <w:rFonts w:asciiTheme="majorHAnsi" w:hAnsiTheme="majorHAnsi"/>
        </w:rPr>
      </w:pPr>
    </w:p>
    <w:p w:rsidR="00DD674F" w:rsidRDefault="003A3B8A" w:rsidP="00CC1997">
      <w:pPr>
        <w:rPr>
          <w:rFonts w:asciiTheme="majorHAnsi" w:hAnsiTheme="majorHAnsi"/>
        </w:rPr>
      </w:pPr>
      <w:r>
        <w:rPr>
          <w:rFonts w:asciiTheme="majorHAnsi" w:hAnsiTheme="majorHAnsi"/>
        </w:rPr>
        <w:t xml:space="preserve">A motion to adjourn was made by Alicia </w:t>
      </w:r>
      <w:proofErr w:type="spellStart"/>
      <w:r>
        <w:rPr>
          <w:rFonts w:asciiTheme="majorHAnsi" w:hAnsiTheme="majorHAnsi"/>
        </w:rPr>
        <w:t>Tomasian</w:t>
      </w:r>
      <w:proofErr w:type="spellEnd"/>
      <w:r>
        <w:rPr>
          <w:rFonts w:asciiTheme="majorHAnsi" w:hAnsiTheme="majorHAnsi"/>
        </w:rPr>
        <w:t>, seconded by Al Golden.  The meeting was adjourned at 1:30.</w:t>
      </w:r>
      <w:r w:rsidR="00DD674F">
        <w:rPr>
          <w:rFonts w:asciiTheme="majorHAnsi" w:hAnsiTheme="majorHAnsi"/>
        </w:rPr>
        <w:t xml:space="preserve"> </w:t>
      </w:r>
      <w:bookmarkStart w:id="0" w:name="_GoBack"/>
      <w:bookmarkEnd w:id="0"/>
    </w:p>
    <w:sectPr w:rsidR="00DD674F" w:rsidSect="009E7E6A">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05E29"/>
    <w:multiLevelType w:val="hybridMultilevel"/>
    <w:tmpl w:val="1B76E0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D31842"/>
    <w:multiLevelType w:val="hybridMultilevel"/>
    <w:tmpl w:val="89A28C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0B60A7"/>
    <w:multiLevelType w:val="hybridMultilevel"/>
    <w:tmpl w:val="4342B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C718EF"/>
    <w:multiLevelType w:val="hybridMultilevel"/>
    <w:tmpl w:val="E5E056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701E56"/>
    <w:multiLevelType w:val="hybridMultilevel"/>
    <w:tmpl w:val="0FB601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F43FB8"/>
    <w:multiLevelType w:val="hybridMultilevel"/>
    <w:tmpl w:val="549A2D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9E643D"/>
    <w:multiLevelType w:val="hybridMultilevel"/>
    <w:tmpl w:val="88A47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7E"/>
    <w:rsid w:val="000C2EEF"/>
    <w:rsid w:val="00102EEC"/>
    <w:rsid w:val="00140B43"/>
    <w:rsid w:val="001547CF"/>
    <w:rsid w:val="00175919"/>
    <w:rsid w:val="001C29E5"/>
    <w:rsid w:val="001E228D"/>
    <w:rsid w:val="002071D6"/>
    <w:rsid w:val="0022311C"/>
    <w:rsid w:val="002705DB"/>
    <w:rsid w:val="00276102"/>
    <w:rsid w:val="002F17E1"/>
    <w:rsid w:val="00310EDD"/>
    <w:rsid w:val="003426A6"/>
    <w:rsid w:val="003A3B8A"/>
    <w:rsid w:val="003C2361"/>
    <w:rsid w:val="003D09E0"/>
    <w:rsid w:val="004047F1"/>
    <w:rsid w:val="00415FB8"/>
    <w:rsid w:val="004C03BB"/>
    <w:rsid w:val="00570AF8"/>
    <w:rsid w:val="0058122C"/>
    <w:rsid w:val="00596A56"/>
    <w:rsid w:val="005C2DAE"/>
    <w:rsid w:val="00621E7A"/>
    <w:rsid w:val="00622540"/>
    <w:rsid w:val="006657B7"/>
    <w:rsid w:val="0066589E"/>
    <w:rsid w:val="00677BE4"/>
    <w:rsid w:val="00697669"/>
    <w:rsid w:val="006C22EE"/>
    <w:rsid w:val="00751EDF"/>
    <w:rsid w:val="007B5AC0"/>
    <w:rsid w:val="007C77E6"/>
    <w:rsid w:val="007D54E1"/>
    <w:rsid w:val="007F0F12"/>
    <w:rsid w:val="00805696"/>
    <w:rsid w:val="008457AE"/>
    <w:rsid w:val="00953711"/>
    <w:rsid w:val="0098177E"/>
    <w:rsid w:val="00987EFE"/>
    <w:rsid w:val="009945FB"/>
    <w:rsid w:val="009B7B98"/>
    <w:rsid w:val="009E7E6A"/>
    <w:rsid w:val="009F2E4B"/>
    <w:rsid w:val="00A13552"/>
    <w:rsid w:val="00A16D82"/>
    <w:rsid w:val="00A954EB"/>
    <w:rsid w:val="00AB6F64"/>
    <w:rsid w:val="00B5121B"/>
    <w:rsid w:val="00B6242E"/>
    <w:rsid w:val="00B802D2"/>
    <w:rsid w:val="00C03983"/>
    <w:rsid w:val="00C070DC"/>
    <w:rsid w:val="00C811F1"/>
    <w:rsid w:val="00CC1997"/>
    <w:rsid w:val="00CD5864"/>
    <w:rsid w:val="00CD6C3A"/>
    <w:rsid w:val="00D2703D"/>
    <w:rsid w:val="00D45917"/>
    <w:rsid w:val="00DD674F"/>
    <w:rsid w:val="00DE3A9B"/>
    <w:rsid w:val="00E23277"/>
    <w:rsid w:val="00E86632"/>
    <w:rsid w:val="00EC1A27"/>
    <w:rsid w:val="00EC3E19"/>
    <w:rsid w:val="00F25995"/>
    <w:rsid w:val="00F63057"/>
    <w:rsid w:val="00FB7E1E"/>
    <w:rsid w:val="00FC3633"/>
    <w:rsid w:val="00FC6A83"/>
    <w:rsid w:val="00FD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CD08F"/>
  <w15:docId w15:val="{EB1A0FA4-3D69-4630-9A47-498006DD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3A"/>
    <w:pPr>
      <w:ind w:left="720"/>
      <w:contextualSpacing/>
    </w:pPr>
  </w:style>
  <w:style w:type="table" w:styleId="TableGrid">
    <w:name w:val="Table Grid"/>
    <w:basedOn w:val="TableNormal"/>
    <w:uiPriority w:val="59"/>
    <w:rsid w:val="00FC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57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B367-34F2-4B2D-8C73-183EA807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usfdlu</cp:lastModifiedBy>
  <cp:revision>2</cp:revision>
  <cp:lastPrinted>2015-09-24T23:29:00Z</cp:lastPrinted>
  <dcterms:created xsi:type="dcterms:W3CDTF">2018-09-28T04:07:00Z</dcterms:created>
  <dcterms:modified xsi:type="dcterms:W3CDTF">2018-09-28T04:07:00Z</dcterms:modified>
</cp:coreProperties>
</file>